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2A" w:rsidRDefault="0052702A" w:rsidP="0052702A">
      <w:pPr>
        <w:pStyle w:val="BodyText"/>
        <w:ind w:left="243"/>
        <w:rPr>
          <w:rFonts w:ascii="Times New Roman"/>
          <w:sz w:val="20"/>
        </w:rPr>
      </w:pPr>
      <w:r>
        <w:rPr>
          <w:rFonts w:ascii="Times New Roman"/>
          <w:noProof/>
          <w:sz w:val="20"/>
          <w:lang w:bidi="ar-SA"/>
        </w:rPr>
        <mc:AlternateContent>
          <mc:Choice Requires="wps">
            <w:drawing>
              <wp:inline distT="0" distB="0" distL="0" distR="0">
                <wp:extent cx="5979795" cy="896620"/>
                <wp:effectExtent l="3810" t="0" r="0" b="6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896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02A" w:rsidRDefault="0052702A" w:rsidP="0052702A">
                            <w:pPr>
                              <w:spacing w:before="15"/>
                              <w:ind w:left="1033" w:right="1028"/>
                              <w:jc w:val="center"/>
                              <w:rPr>
                                <w:rFonts w:ascii="Cambria"/>
                                <w:sz w:val="38"/>
                              </w:rPr>
                            </w:pPr>
                            <w:r>
                              <w:rPr>
                                <w:rFonts w:ascii="Cambria"/>
                                <w:color w:val="FFFFFF"/>
                                <w:sz w:val="48"/>
                              </w:rPr>
                              <w:t>K</w:t>
                            </w:r>
                            <w:r>
                              <w:rPr>
                                <w:rFonts w:ascii="Cambria"/>
                                <w:color w:val="FFFFFF"/>
                                <w:sz w:val="38"/>
                              </w:rPr>
                              <w:t xml:space="preserve">ANSAS </w:t>
                            </w:r>
                            <w:r>
                              <w:rPr>
                                <w:rFonts w:ascii="Cambria"/>
                                <w:color w:val="FFFFFF"/>
                                <w:sz w:val="48"/>
                              </w:rPr>
                              <w:t>M</w:t>
                            </w:r>
                            <w:r>
                              <w:rPr>
                                <w:rFonts w:ascii="Cambria"/>
                                <w:color w:val="FFFFFF"/>
                                <w:sz w:val="38"/>
                              </w:rPr>
                              <w:t xml:space="preserve">ENTAL </w:t>
                            </w:r>
                            <w:r>
                              <w:rPr>
                                <w:rFonts w:ascii="Cambria"/>
                                <w:color w:val="FFFFFF"/>
                                <w:sz w:val="48"/>
                              </w:rPr>
                              <w:t>H</w:t>
                            </w:r>
                            <w:r>
                              <w:rPr>
                                <w:rFonts w:ascii="Cambria"/>
                                <w:color w:val="FFFFFF"/>
                                <w:sz w:val="38"/>
                              </w:rPr>
                              <w:t>EALTH</w:t>
                            </w:r>
                            <w:r>
                              <w:rPr>
                                <w:rFonts w:ascii="Cambria"/>
                                <w:color w:val="FFFFFF"/>
                                <w:spacing w:val="-56"/>
                                <w:sz w:val="38"/>
                              </w:rPr>
                              <w:t xml:space="preserve"> </w:t>
                            </w:r>
                            <w:r>
                              <w:rPr>
                                <w:rFonts w:ascii="Cambria"/>
                                <w:color w:val="FFFFFF"/>
                                <w:sz w:val="48"/>
                              </w:rPr>
                              <w:t>C</w:t>
                            </w:r>
                            <w:r>
                              <w:rPr>
                                <w:rFonts w:ascii="Cambria"/>
                                <w:color w:val="FFFFFF"/>
                                <w:sz w:val="38"/>
                              </w:rPr>
                              <w:t>OALITION</w:t>
                            </w:r>
                          </w:p>
                          <w:p w:rsidR="0052702A" w:rsidRDefault="0052702A" w:rsidP="0052702A">
                            <w:pPr>
                              <w:spacing w:before="293"/>
                              <w:ind w:left="1033" w:right="1028"/>
                              <w:jc w:val="center"/>
                              <w:rPr>
                                <w:i/>
                              </w:rPr>
                            </w:pPr>
                            <w:r>
                              <w:rPr>
                                <w:i/>
                                <w:color w:val="FFFFFF"/>
                              </w:rPr>
                              <w:t>.....Speaking with one voice to meet the critical needs of people with mental illness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0.85pt;height:7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WcwIAAP8EAAAOAAAAZHJzL2Uyb0RvYy54bWysVG1v2yAQ/j5p/wHxPfWLnDS26lRtskyT&#10;uhep3Q8ggGM0DAxI7G7af9+B47TrvkzVEgkfcDzc3fMcV9dDJ9GRWye0qnF2kWLEFdVMqH2Nvz5s&#10;Z0uMnCeKEakVr/Ejd/h69fbNVW8qnutWS8YtAhDlqt7UuPXeVEniaMs74i604Qo2G2074mFq9wmz&#10;pAf0TiZ5mi6SXltmrKbcOVjdjJt4FfGbhlP/uWkc90jWGGLzcbRx3IUxWV2Ram+JaQU9hUFeEUVH&#10;hIJLz1Ab4gk6WPEXVCeo1U43/oLqLtFNIyiPOUA2Wfoim/uWGB5zgeI4cy6T+3+w9NPxi0WC1TjH&#10;SJEOKHrgg0e3ekB5qE5vXAVO9wbc/ADLwHLM1Jk7Tb85pPS6JWrPb6zVfcsJg+iycDJ5dnTEcQFk&#10;13/UDK4hB68j0NDYLpQOioEAHVh6PDMTQqGwOC8v4T/HiMLeslws8khdQqrptLHOv+e6Q8GosQXm&#10;Izo53jkfoiHV5BIuc1oKthVSxond79bSoiMJKom/mMALN6mCs9Lh2Ig4rkCQcEfYC+FG1n+WWV6k&#10;t3k52y6Wl7NiW8xn5WW6nKVZeVsu0qIsNttfIcCsqFrBGFd3QvFJgVnxbwyfemHUTtQg6mtczvP5&#10;SNErkuyEh4aUooM6nytBqkDsO8UgbVJ5IuRoJ3+GH6sMNZi+sSpRBoH5UQN+2A2AErSx0+wRBGE1&#10;8AWswysCRqvtD4x66Mgau+8HYjlG8oMCUYX2nQw7GbvJIIrC0Rp7jEZz7cc2Pxgr9i0gj7JV+gaE&#10;14ioiacoTnKFLovBn16E0MbP59Hr6d1a/QYAAP//AwBQSwMEFAAGAAgAAAAhABtwfxDeAAAABQEA&#10;AA8AAABkcnMvZG93bnJldi54bWxMj0FLw0AQhe+C/2EZwZvdJBRNYzallHrwIJi2Hrxts2MSmp0N&#10;2W0T/fWOXtrLg+E93vsmX062E2ccfOtIQTyLQCBVzrRUK9jvXh5SED5oMrpzhAq+0cOyuL3JdWbc&#10;SCWet6EWXEI+0wqaEPpMSl81aLWfuR6JvS83WB34HGppBj1yue1kEkWP0uqWeKHRPa4brI7bk1XQ&#10;m8+3ePGTHj/e9Wua7DZjKMuVUvd30+oZRMApXMLwh8/oUDDTwZ3IeNEp4EfCv7K3mMdPIA4cmscJ&#10;yCKX1/TFLwAAAP//AwBQSwECLQAUAAYACAAAACEAtoM4kv4AAADhAQAAEwAAAAAAAAAAAAAAAAAA&#10;AAAAW0NvbnRlbnRfVHlwZXNdLnhtbFBLAQItABQABgAIAAAAIQA4/SH/1gAAAJQBAAALAAAAAAAA&#10;AAAAAAAAAC8BAABfcmVscy8ucmVsc1BLAQItABQABgAIAAAAIQBZ1b/WcwIAAP8EAAAOAAAAAAAA&#10;AAAAAAAAAC4CAABkcnMvZTJvRG9jLnhtbFBLAQItABQABgAIAAAAIQAbcH8Q3gAAAAUBAAAPAAAA&#10;AAAAAAAAAAAAAM0EAABkcnMvZG93bnJldi54bWxQSwUGAAAAAAQABADzAAAA2AUAAAAA&#10;" fillcolor="black" stroked="f">
                <v:textbox inset="0,0,0,0">
                  <w:txbxContent>
                    <w:p w:rsidR="0052702A" w:rsidRDefault="0052702A" w:rsidP="0052702A">
                      <w:pPr>
                        <w:spacing w:before="15"/>
                        <w:ind w:left="1033" w:right="1028"/>
                        <w:jc w:val="center"/>
                        <w:rPr>
                          <w:rFonts w:ascii="Cambria"/>
                          <w:sz w:val="38"/>
                        </w:rPr>
                      </w:pPr>
                      <w:r>
                        <w:rPr>
                          <w:rFonts w:ascii="Cambria"/>
                          <w:color w:val="FFFFFF"/>
                          <w:sz w:val="48"/>
                        </w:rPr>
                        <w:t>K</w:t>
                      </w:r>
                      <w:r>
                        <w:rPr>
                          <w:rFonts w:ascii="Cambria"/>
                          <w:color w:val="FFFFFF"/>
                          <w:sz w:val="38"/>
                        </w:rPr>
                        <w:t xml:space="preserve">ANSAS </w:t>
                      </w:r>
                      <w:r>
                        <w:rPr>
                          <w:rFonts w:ascii="Cambria"/>
                          <w:color w:val="FFFFFF"/>
                          <w:sz w:val="48"/>
                        </w:rPr>
                        <w:t>M</w:t>
                      </w:r>
                      <w:r>
                        <w:rPr>
                          <w:rFonts w:ascii="Cambria"/>
                          <w:color w:val="FFFFFF"/>
                          <w:sz w:val="38"/>
                        </w:rPr>
                        <w:t xml:space="preserve">ENTAL </w:t>
                      </w:r>
                      <w:r>
                        <w:rPr>
                          <w:rFonts w:ascii="Cambria"/>
                          <w:color w:val="FFFFFF"/>
                          <w:sz w:val="48"/>
                        </w:rPr>
                        <w:t>H</w:t>
                      </w:r>
                      <w:r>
                        <w:rPr>
                          <w:rFonts w:ascii="Cambria"/>
                          <w:color w:val="FFFFFF"/>
                          <w:sz w:val="38"/>
                        </w:rPr>
                        <w:t>EALTH</w:t>
                      </w:r>
                      <w:r>
                        <w:rPr>
                          <w:rFonts w:ascii="Cambria"/>
                          <w:color w:val="FFFFFF"/>
                          <w:spacing w:val="-56"/>
                          <w:sz w:val="38"/>
                        </w:rPr>
                        <w:t xml:space="preserve"> </w:t>
                      </w:r>
                      <w:r>
                        <w:rPr>
                          <w:rFonts w:ascii="Cambria"/>
                          <w:color w:val="FFFFFF"/>
                          <w:sz w:val="48"/>
                        </w:rPr>
                        <w:t>C</w:t>
                      </w:r>
                      <w:r>
                        <w:rPr>
                          <w:rFonts w:ascii="Cambria"/>
                          <w:color w:val="FFFFFF"/>
                          <w:sz w:val="38"/>
                        </w:rPr>
                        <w:t>OALITION</w:t>
                      </w:r>
                    </w:p>
                    <w:p w:rsidR="0052702A" w:rsidRDefault="0052702A" w:rsidP="0052702A">
                      <w:pPr>
                        <w:spacing w:before="293"/>
                        <w:ind w:left="1033" w:right="1028"/>
                        <w:jc w:val="center"/>
                        <w:rPr>
                          <w:i/>
                        </w:rPr>
                      </w:pPr>
                      <w:r>
                        <w:rPr>
                          <w:i/>
                          <w:color w:val="FFFFFF"/>
                        </w:rPr>
                        <w:t>.....Speaking with one voice to meet the critical needs of people with mental illness</w:t>
                      </w:r>
                    </w:p>
                  </w:txbxContent>
                </v:textbox>
                <w10:anchorlock/>
              </v:shape>
            </w:pict>
          </mc:Fallback>
        </mc:AlternateContent>
      </w:r>
    </w:p>
    <w:p w:rsidR="0052702A" w:rsidRDefault="0052702A" w:rsidP="0052702A">
      <w:pPr>
        <w:pStyle w:val="BodyText"/>
        <w:spacing w:before="10"/>
        <w:rPr>
          <w:rFonts w:ascii="Times New Roman"/>
          <w:sz w:val="17"/>
        </w:rPr>
      </w:pPr>
    </w:p>
    <w:p w:rsidR="0052702A" w:rsidRDefault="0052702A" w:rsidP="0052702A">
      <w:pPr>
        <w:spacing w:before="35"/>
        <w:ind w:left="951"/>
        <w:rPr>
          <w:b/>
          <w:sz w:val="32"/>
        </w:rPr>
      </w:pPr>
      <w:r>
        <w:rPr>
          <w:b/>
          <w:sz w:val="32"/>
        </w:rPr>
        <w:t>Adult Psychiatric Inpatient Services: The State Hospitals Crisis</w:t>
      </w:r>
    </w:p>
    <w:p w:rsidR="0052702A" w:rsidRDefault="0052702A" w:rsidP="0052702A">
      <w:pPr>
        <w:widowControl/>
        <w:autoSpaceDE/>
        <w:autoSpaceDN/>
        <w:spacing w:line="252" w:lineRule="auto"/>
        <w:contextualSpacing/>
        <w:rPr>
          <w:rFonts w:asciiTheme="minorHAnsi" w:hAnsiTheme="minorHAnsi" w:cstheme="minorHAnsi"/>
          <w:b/>
        </w:rPr>
      </w:pPr>
    </w:p>
    <w:p w:rsidR="0052702A" w:rsidRPr="00EB028B" w:rsidRDefault="0052702A" w:rsidP="0052702A">
      <w:r>
        <w:rPr>
          <w:noProof/>
          <w:lang w:bidi="ar-SA"/>
        </w:rPr>
        <mc:AlternateContent>
          <mc:Choice Requires="wps">
            <w:drawing>
              <wp:anchor distT="0" distB="0" distL="114300" distR="114300" simplePos="0" relativeHeight="251658240" behindDoc="0" locked="0" layoutInCell="0" allowOverlap="1">
                <wp:simplePos x="0" y="0"/>
                <wp:positionH relativeFrom="margin">
                  <wp:posOffset>4526915</wp:posOffset>
                </wp:positionH>
                <wp:positionV relativeFrom="page">
                  <wp:posOffset>2519680</wp:posOffset>
                </wp:positionV>
                <wp:extent cx="1318260" cy="2425065"/>
                <wp:effectExtent l="18097" t="20003" r="33338" b="52387"/>
                <wp:wrapSquare wrapText="bothSides"/>
                <wp:docPr id="1" name="Double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8260" cy="2425065"/>
                        </a:xfrm>
                        <a:prstGeom prst="bracePair">
                          <a:avLst>
                            <a:gd name="adj" fmla="val 8333"/>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txbx>
                        <w:txbxContent>
                          <w:p w:rsidR="0052702A" w:rsidRPr="005A1DC7" w:rsidRDefault="0052702A" w:rsidP="0052702A">
                            <w:pPr>
                              <w:jc w:val="center"/>
                              <w:rPr>
                                <w:i/>
                                <w:color w:val="FFFFFF" w:themeColor="background1"/>
                                <w:szCs w:val="24"/>
                              </w:rPr>
                            </w:pPr>
                            <w:r>
                              <w:rPr>
                                <w:color w:val="FFFFFF" w:themeColor="background1"/>
                              </w:rPr>
                              <w:t xml:space="preserve">Whether public or private, underfunded </w:t>
                            </w:r>
                            <w:r w:rsidR="00161604">
                              <w:rPr>
                                <w:color w:val="FFFFFF" w:themeColor="background1"/>
                              </w:rPr>
                              <w:t xml:space="preserve">hospital </w:t>
                            </w:r>
                            <w:r>
                              <w:rPr>
                                <w:color w:val="FFFFFF" w:themeColor="background1"/>
                              </w:rPr>
                              <w:t>facilities are not safe for patients or staff and do not produce lasting recovery.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 o:spid="_x0000_s1027" type="#_x0000_t186" style="position:absolute;margin-left:356.45pt;margin-top:198.4pt;width:103.8pt;height:190.95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fjkgIAAC0FAAAOAAAAZHJzL2Uyb0RvYy54bWysVF1v0zAUfUfiP1h+Z/lqu65aOo2NIqQB&#10;kwbi2bGdxODY4dppOn49107oOvaGSCTL174+Pud++PLq0Gmyl+CUNSXNzlJKpOFWKNOU9OuX3Zs1&#10;Jc4zI5i2Rpb0UTp6tX396nLsNzK3rdVCAkEQ4zZjX9LW+36TJI63smPuzPbS4GZtoWMeTWgSAWxE&#10;9E4neZquktGC6MFy6Ryu3k6bdBvx61py/7munfRElxS5+ThCHKswJttLtmmA9a3iMw32Dyw6pgxe&#10;eoS6ZZ6RAdQLqE5xsM7W/ozbLrF1rbiMGlBNlv6l5qFlvYxaMDiuP4bJ/T9Y/ml/D0QJzB0lhnWY&#10;ols7VFqSt8C4JFmI0Ni7DTo+9PcQNLr+zvIfjhh70zLTyGsAO7aSCeQV/ZNnB4Lh8Cipxo9W4AVs&#10;8DYG61BDR8BiUpaLNHxxFYNCDjFDj8cMyYMnHBezIlvnK0wkx718kS/T1TIwTNgmgAV2PTj/XtqO&#10;hElJqyDjnimI2Gx/53zMk5jVMvGdkrrTmPU902RdFMUMOPsi9B/IKN5qJXZK62hAU91oIHgSqU4S&#10;Jjbu1E0bMpa0WGezwmeb7hRjl4d/JvDMDexgRKzWEOl389wzpac50tQmcJKx6meZdvASHloxEqFC&#10;NPJ1cYEdKRS2QLFOV+nFOSVMN9i73AMNyfimfBsLLwT/hcjzXfinWOq+ZZP0ZUzerHzSE3NyvD5a&#10;J8xihYSimIrLH6rDXIQIEgqmsuIRSyYWB6YbXxhk31r4RcmI3VpS93NgICnRHwyW3UW2WIT2jsZi&#10;eZ6jAac71ekOMxyhZsmTceOnR2HoQTUt3pVFjcZeY7HWygdtT7xmA3syCpvfj9D0p3b0enrltr8B&#10;AAD//wMAUEsDBBQABgAIAAAAIQAkJRZf4gAAAAwBAAAPAAAAZHJzL2Rvd25yZXYueG1sTI/LasMw&#10;EEX3hf6DmEJ3jRQTP+JaDiX0sSgUmpaSpWJNbWNpZCwlcf++yqpdDvdw59xqM1vDTjj53pGE5UIA&#10;Q2qc7qmV8PnxdFcA80GRVsYRSvhBD5v6+qpSpXZnesfTLrQslpAvlYQuhLHk3DcdWuUXbkSK2beb&#10;rArxnFquJ3WO5dbwRIiMW9VT/NCpEbcdNsPuaCXMLd8+pulbkr/mw/gyFM/c7L+kvL2ZH+6BBZzD&#10;HwwX/agOdXQ6uCNpz4yELEnziEpYFas46kIIkWfADjFbLzPgdcX/j6h/AQAA//8DAFBLAQItABQA&#10;BgAIAAAAIQC2gziS/gAAAOEBAAATAAAAAAAAAAAAAAAAAAAAAABbQ29udGVudF9UeXBlc10ueG1s&#10;UEsBAi0AFAAGAAgAAAAhADj9If/WAAAAlAEAAAsAAAAAAAAAAAAAAAAALwEAAF9yZWxzLy5yZWxz&#10;UEsBAi0AFAAGAAgAAAAhAKdSd+OSAgAALQUAAA4AAAAAAAAAAAAAAAAALgIAAGRycy9lMm9Eb2Mu&#10;eG1sUEsBAi0AFAAGAAgAAAAhACQlFl/iAAAADAEAAA8AAAAAAAAAAAAAAAAA7AQAAGRycy9kb3du&#10;cmV2LnhtbFBLBQYAAAAABAAEAPMAAAD7BQAAAAA=&#10;" o:allowincell="f" filled="t" fillcolor="black" strokecolor="#f2f2f2" strokeweight="3pt">
                <v:shadow on="t" color="#7f7f7f" opacity=".5" offset="1pt"/>
                <v:textbox>
                  <w:txbxContent>
                    <w:p w:rsidR="0052702A" w:rsidRPr="005A1DC7" w:rsidRDefault="0052702A" w:rsidP="0052702A">
                      <w:pPr>
                        <w:jc w:val="center"/>
                        <w:rPr>
                          <w:i/>
                          <w:color w:val="FFFFFF" w:themeColor="background1"/>
                          <w:szCs w:val="24"/>
                        </w:rPr>
                      </w:pPr>
                      <w:r>
                        <w:rPr>
                          <w:color w:val="FFFFFF" w:themeColor="background1"/>
                        </w:rPr>
                        <w:t xml:space="preserve">Whether public or private, underfunded </w:t>
                      </w:r>
                      <w:r w:rsidR="00161604">
                        <w:rPr>
                          <w:color w:val="FFFFFF" w:themeColor="background1"/>
                        </w:rPr>
                        <w:t xml:space="preserve">hospital </w:t>
                      </w:r>
                      <w:r>
                        <w:rPr>
                          <w:color w:val="FFFFFF" w:themeColor="background1"/>
                        </w:rPr>
                        <w:t>facilities are not safe for patients or staff and do not produce lasting recovery.</w:t>
                      </w:r>
                    </w:p>
                  </w:txbxContent>
                </v:textbox>
                <w10:wrap type="square" anchorx="margin" anchory="page"/>
              </v:shape>
            </w:pict>
          </mc:Fallback>
        </mc:AlternateContent>
      </w:r>
      <w:r w:rsidRPr="00EB028B">
        <w:rPr>
          <w:b/>
        </w:rPr>
        <w:t xml:space="preserve">Position: </w:t>
      </w:r>
      <w:r w:rsidRPr="00EB028B">
        <w:t>The Kansas Legislature should support and fully fund high-quality psychiatric inpatient services to meet the needs of all Kansans who require this care. Specifically, the Legislature should</w:t>
      </w:r>
      <w:r w:rsidRPr="0052702A">
        <w:rPr>
          <w:rFonts w:asciiTheme="minorHAnsi" w:hAnsiTheme="minorHAnsi" w:cstheme="minorHAnsi"/>
        </w:rPr>
        <w:t>: 1) End the moratorium by immediately increasing inpatient psychiatric capacity for voluntary and involuntary admissions as recommended by the Mental Health Task Force Report (36-60 beds within 24 months) and investing in the current state hospitals, 2) Fund Regional Crisis Locations including co-located</w:t>
      </w:r>
      <w:r w:rsidRPr="00EB028B">
        <w:t xml:space="preserve"> substance use disorder (SUD) services. 3)</w:t>
      </w:r>
      <w:r>
        <w:t xml:space="preserve"> </w:t>
      </w:r>
      <w:r w:rsidRPr="00EB028B">
        <w:t>Submit Federal Waiver Application for the IMD Exclusion rule</w:t>
      </w:r>
      <w:r>
        <w:t xml:space="preserve"> to maximize federal funds</w:t>
      </w:r>
      <w:r w:rsidRPr="00EB028B">
        <w:t xml:space="preserve">. 4) Provide for continued public/private partnerships for </w:t>
      </w:r>
      <w:r>
        <w:t>regional</w:t>
      </w:r>
      <w:r w:rsidRPr="00EB028B">
        <w:t xml:space="preserve"> psychiatric inpatie</w:t>
      </w:r>
      <w:r>
        <w:t>nt beds.</w:t>
      </w:r>
      <w:r w:rsidRPr="00EB028B">
        <w:t xml:space="preserve">   5) </w:t>
      </w:r>
      <w:r>
        <w:t>I</w:t>
      </w:r>
      <w:r w:rsidRPr="00EB028B">
        <w:t xml:space="preserve">mplement the recommendations of the </w:t>
      </w:r>
      <w:r>
        <w:t>2019</w:t>
      </w:r>
      <w:r>
        <w:t xml:space="preserve"> </w:t>
      </w:r>
      <w:r w:rsidRPr="00EB028B">
        <w:t xml:space="preserve">Mental Health Task Force </w:t>
      </w:r>
      <w:r>
        <w:t>Report</w:t>
      </w:r>
      <w:r>
        <w:t>.*</w:t>
      </w:r>
    </w:p>
    <w:p w:rsidR="0052702A" w:rsidRDefault="0052702A" w:rsidP="0052702A">
      <w:pPr>
        <w:rPr>
          <w:sz w:val="19"/>
        </w:rPr>
      </w:pPr>
    </w:p>
    <w:p w:rsidR="0052702A" w:rsidRPr="00923F2F" w:rsidRDefault="0052702A" w:rsidP="0052702A">
      <w:r>
        <w:rPr>
          <w:b/>
        </w:rPr>
        <w:t xml:space="preserve">The problem: </w:t>
      </w:r>
      <w:r w:rsidRPr="00923F2F">
        <w:t xml:space="preserve">The state’s psychiatric inpatient system is broken. Simply put, it does not have the capacity to meet the current demand to serve Kansans who need inpatient treatment.  Osawatomie State Hospital has lost its CMS certification for the majority of the hospital.  Adair Acute Care at Osawatomie is the acute care 60 bed unit that has recently been recertified and must operate as an independent hospital.  The fact is, mental health advocates have been warning of the potential crisis for more than ten years, and needed investments in facilities, technology, training and salaries have been repeatedly delayed.   </w:t>
      </w:r>
      <w:r>
        <w:t>T</w:t>
      </w:r>
      <w:r w:rsidRPr="00923F2F">
        <w:t xml:space="preserve">he </w:t>
      </w:r>
      <w:r w:rsidR="0014583F">
        <w:t xml:space="preserve">2018 </w:t>
      </w:r>
      <w:r w:rsidRPr="00923F2F">
        <w:t xml:space="preserve">negative surveys at </w:t>
      </w:r>
      <w:proofErr w:type="spellStart"/>
      <w:r w:rsidRPr="00923F2F">
        <w:t>Larned</w:t>
      </w:r>
      <w:proofErr w:type="spellEnd"/>
      <w:r w:rsidRPr="00923F2F">
        <w:t xml:space="preserve"> State Hosp</w:t>
      </w:r>
      <w:r>
        <w:t xml:space="preserve">ital confirm that our </w:t>
      </w:r>
      <w:r w:rsidRPr="00923F2F">
        <w:t>hospitals need ongoing attention.</w:t>
      </w:r>
    </w:p>
    <w:p w:rsidR="0052702A" w:rsidRDefault="0052702A" w:rsidP="0052702A">
      <w:pPr>
        <w:rPr>
          <w:sz w:val="19"/>
        </w:rPr>
      </w:pPr>
    </w:p>
    <w:p w:rsidR="0052702A" w:rsidRPr="00670737" w:rsidRDefault="0052702A" w:rsidP="0052702A">
      <w:r>
        <w:rPr>
          <w:b/>
        </w:rPr>
        <w:t>Why this matters:</w:t>
      </w:r>
      <w:r w:rsidRPr="00670737">
        <w:t xml:space="preserve"> Of those who use our state hospitals, more than 70 percent do not have Medicaid or other forms of reimbursement, limiting their access to private hospital beds. All this underscores the need to support a state mental health hospital system as a safety net for those who experience a mental health crisis. Without that safety net, many of these individuals </w:t>
      </w:r>
      <w:r>
        <w:t>regularly interact</w:t>
      </w:r>
      <w:r w:rsidRPr="00670737">
        <w:t xml:space="preserve"> with law enforcement or </w:t>
      </w:r>
      <w:r>
        <w:t>are</w:t>
      </w:r>
      <w:r w:rsidRPr="00670737">
        <w:t xml:space="preserve"> seen in emergency rooms, shifting the cost to other systems.   Whether public or private, underfunded inpatient facilities are not safe for patients or staff and they do not produce lasting recovery for patients, so we cannot reallocate hospital funding without jeopardizing lives.</w:t>
      </w:r>
      <w:r>
        <w:t xml:space="preserve">  </w:t>
      </w:r>
      <w:r w:rsidRPr="00670737">
        <w:t xml:space="preserve">The moratorium on admissions means that people who are in crisis and at risk of harming themselves or others must wait for needed treatment.  There are no voluntary admissions under the moratorium, so every case must go through the legal process for involuntary commitment.  Kansas law enforcement organizations and community hospitals identify the moratorium at Osawatomie State Hospital as a crisis that </w:t>
      </w:r>
      <w:r>
        <w:t>must</w:t>
      </w:r>
      <w:r w:rsidRPr="00670737">
        <w:t xml:space="preserve"> be resolved as soon as possible. </w:t>
      </w:r>
      <w:r>
        <w:t xml:space="preserve"> </w:t>
      </w:r>
      <w:r w:rsidRPr="00670737">
        <w:t>And now, they report that dozens of individuals who have been involuntarily committed are being rejected by the state hospital due to their diagnosis or unrelated medical conditions.  If indeed our state hospitals cannot serve these individuals, we m</w:t>
      </w:r>
      <w:r>
        <w:t>ust provide a resource that can.  This system is far from providing the right care, at the right time, in the right place.</w:t>
      </w:r>
    </w:p>
    <w:p w:rsidR="0052702A" w:rsidRDefault="0052702A" w:rsidP="0052702A">
      <w:pPr>
        <w:rPr>
          <w:sz w:val="19"/>
        </w:rPr>
      </w:pPr>
    </w:p>
    <w:p w:rsidR="0052702A" w:rsidRDefault="0052702A" w:rsidP="0052702A">
      <w:r>
        <w:rPr>
          <w:b/>
        </w:rPr>
        <w:t>The bottom line</w:t>
      </w:r>
      <w:r>
        <w:t xml:space="preserve">: </w:t>
      </w:r>
      <w:r w:rsidRPr="00670737">
        <w:t xml:space="preserve">The 2018 </w:t>
      </w:r>
      <w:r>
        <w:t>Mental Health Task Force Report asserts that inpatient capacity must expand and community based programs, inclu</w:t>
      </w:r>
      <w:r w:rsidRPr="00670737">
        <w:t>ding crisis stabilizat</w:t>
      </w:r>
      <w:r>
        <w:t xml:space="preserve">ion services, </w:t>
      </w:r>
      <w:r w:rsidRPr="00670737">
        <w:t>substance use disorder treatment and detox services (inpatient and outpatient), and housing resources</w:t>
      </w:r>
      <w:r>
        <w:t xml:space="preserve"> must be a part of the solution</w:t>
      </w:r>
      <w:r w:rsidRPr="00670737">
        <w:t>.</w:t>
      </w:r>
      <w:r>
        <w:t xml:space="preserve">  The hospitals need investments in staff, training, and new facilities, paire</w:t>
      </w:r>
      <w:bookmarkStart w:id="0" w:name="_GoBack"/>
      <w:bookmarkEnd w:id="0"/>
      <w:r>
        <w:t>d with community strategies that provide for recovery.</w:t>
      </w:r>
    </w:p>
    <w:p w:rsidR="0052702A" w:rsidRDefault="0052702A" w:rsidP="0052702A">
      <w:pPr>
        <w:rPr>
          <w:sz w:val="19"/>
        </w:rPr>
      </w:pPr>
      <w:r w:rsidRPr="00670737">
        <w:t xml:space="preserve">   </w:t>
      </w:r>
    </w:p>
    <w:p w:rsidR="0052702A" w:rsidRDefault="0052702A" w:rsidP="0052702A">
      <w:r>
        <w:rPr>
          <w:b/>
        </w:rPr>
        <w:t xml:space="preserve">Need more information? </w:t>
      </w:r>
      <w:r>
        <w:t>Drill deeper into this issue on the back of this page.</w:t>
      </w:r>
    </w:p>
    <w:p w:rsidR="0052702A" w:rsidRDefault="0052702A" w:rsidP="0052702A">
      <w:pPr>
        <w:sectPr w:rsidR="0052702A" w:rsidSect="0052702A">
          <w:footerReference w:type="default" r:id="rId6"/>
          <w:pgSz w:w="12240" w:h="15840"/>
          <w:pgMar w:top="1152" w:right="1008" w:bottom="720" w:left="1008" w:header="720" w:footer="1310" w:gutter="0"/>
          <w:cols w:space="720"/>
        </w:sectPr>
      </w:pPr>
    </w:p>
    <w:p w:rsidR="0052702A" w:rsidRDefault="0052702A" w:rsidP="0052702A">
      <w:pPr>
        <w:spacing w:after="240" w:line="285" w:lineRule="auto"/>
        <w:ind w:left="2881" w:hanging="2881"/>
        <w:jc w:val="center"/>
        <w:rPr>
          <w:b/>
          <w:sz w:val="28"/>
        </w:rPr>
      </w:pPr>
      <w:bookmarkStart w:id="1" w:name="The_rest_of_the_story_about_psychiatric_"/>
      <w:bookmarkEnd w:id="1"/>
      <w:r>
        <w:rPr>
          <w:b/>
          <w:sz w:val="28"/>
        </w:rPr>
        <w:lastRenderedPageBreak/>
        <w:t xml:space="preserve">The rest of the story, from the 2018 </w:t>
      </w:r>
      <w:r>
        <w:rPr>
          <w:b/>
          <w:sz w:val="28"/>
        </w:rPr>
        <w:t xml:space="preserve">and 2019 </w:t>
      </w:r>
      <w:r>
        <w:rPr>
          <w:b/>
          <w:sz w:val="28"/>
        </w:rPr>
        <w:t>Mental Health Task Force Report</w:t>
      </w:r>
      <w:r>
        <w:rPr>
          <w:b/>
          <w:sz w:val="28"/>
        </w:rPr>
        <w:t>s</w:t>
      </w:r>
    </w:p>
    <w:p w:rsidR="0052702A" w:rsidRPr="00CB36E9" w:rsidRDefault="0052702A" w:rsidP="0052702A">
      <w:pPr>
        <w:pStyle w:val="Default"/>
        <w:spacing w:after="120"/>
        <w:rPr>
          <w:rFonts w:asciiTheme="minorHAnsi" w:hAnsiTheme="minorHAnsi" w:cstheme="minorHAnsi"/>
          <w:sz w:val="22"/>
          <w:szCs w:val="22"/>
        </w:rPr>
      </w:pPr>
      <w:r w:rsidRPr="00CB36E9">
        <w:rPr>
          <w:rFonts w:asciiTheme="minorHAnsi" w:hAnsiTheme="minorHAnsi" w:cstheme="minorHAnsi"/>
          <w:b/>
          <w:sz w:val="22"/>
          <w:szCs w:val="22"/>
        </w:rPr>
        <w:t>Number of Beds</w:t>
      </w:r>
      <w:r>
        <w:rPr>
          <w:rFonts w:asciiTheme="minorHAnsi" w:hAnsiTheme="minorHAnsi" w:cstheme="minorHAnsi"/>
          <w:b/>
          <w:sz w:val="22"/>
          <w:szCs w:val="22"/>
        </w:rPr>
        <w:t xml:space="preserve">:  </w:t>
      </w:r>
      <w:r w:rsidRPr="0052702A">
        <w:rPr>
          <w:rFonts w:asciiTheme="minorHAnsi" w:hAnsiTheme="minorHAnsi" w:cstheme="minorHAnsi"/>
          <w:sz w:val="22"/>
          <w:szCs w:val="22"/>
          <w:lang w:bidi="en-US"/>
        </w:rPr>
        <w:t>The 2018 report of the Mental Health Task Force included a recommendation to develop a plan to add more than 300 additional hospital beds for voluntary and involuntary admissions – or to create and expand alternatives that would reduce the number of new beds needed. The estimate was based upon an ideal ratio of state hospital beds per 100,000 people, which had been identified in a 2016 report from the Trea</w:t>
      </w:r>
      <w:r>
        <w:rPr>
          <w:rFonts w:asciiTheme="minorHAnsi" w:hAnsiTheme="minorHAnsi" w:cstheme="minorHAnsi"/>
          <w:sz w:val="22"/>
          <w:szCs w:val="22"/>
          <w:lang w:bidi="en-US"/>
        </w:rPr>
        <w:t>tment Advocacy Center.</w:t>
      </w:r>
      <w:r w:rsidRPr="0052702A">
        <w:rPr>
          <w:rFonts w:asciiTheme="minorHAnsi" w:hAnsiTheme="minorHAnsi" w:cstheme="minorHAnsi"/>
          <w:sz w:val="22"/>
          <w:szCs w:val="22"/>
          <w:lang w:bidi="en-US"/>
        </w:rPr>
        <w:t xml:space="preserve"> The Task Force also called for a study to determine a Kansas-specific estimate of psychiatric inpatient beds needed for the system, and the 2018 Legislature directed KDADS to have the requested study completed. The </w:t>
      </w:r>
      <w:r>
        <w:rPr>
          <w:rFonts w:asciiTheme="minorHAnsi" w:hAnsiTheme="minorHAnsi" w:cstheme="minorHAnsi"/>
          <w:sz w:val="22"/>
          <w:szCs w:val="22"/>
          <w:lang w:bidi="en-US"/>
        </w:rPr>
        <w:t xml:space="preserve">next </w:t>
      </w:r>
      <w:r w:rsidRPr="0052702A">
        <w:rPr>
          <w:rFonts w:asciiTheme="minorHAnsi" w:hAnsiTheme="minorHAnsi" w:cstheme="minorHAnsi"/>
          <w:sz w:val="22"/>
          <w:szCs w:val="22"/>
          <w:lang w:bidi="en-US"/>
        </w:rPr>
        <w:t xml:space="preserve">Task Force used the study results to develop its </w:t>
      </w:r>
      <w:r>
        <w:rPr>
          <w:rFonts w:asciiTheme="minorHAnsi" w:hAnsiTheme="minorHAnsi" w:cstheme="minorHAnsi"/>
          <w:sz w:val="22"/>
          <w:szCs w:val="22"/>
          <w:lang w:bidi="en-US"/>
        </w:rPr>
        <w:t xml:space="preserve">2019 </w:t>
      </w:r>
      <w:r w:rsidRPr="0052702A">
        <w:rPr>
          <w:rFonts w:asciiTheme="minorHAnsi" w:hAnsiTheme="minorHAnsi" w:cstheme="minorHAnsi"/>
          <w:sz w:val="22"/>
          <w:szCs w:val="22"/>
          <w:lang w:bidi="en-US"/>
        </w:rPr>
        <w:t xml:space="preserve">recommendation, which includes 1) maintaining at least all beds currently available in </w:t>
      </w:r>
      <w:proofErr w:type="spellStart"/>
      <w:r w:rsidRPr="0052702A">
        <w:rPr>
          <w:rFonts w:asciiTheme="minorHAnsi" w:hAnsiTheme="minorHAnsi" w:cstheme="minorHAnsi"/>
          <w:sz w:val="22"/>
          <w:szCs w:val="22"/>
          <w:lang w:bidi="en-US"/>
        </w:rPr>
        <w:t>Larned</w:t>
      </w:r>
      <w:proofErr w:type="spellEnd"/>
      <w:r w:rsidRPr="0052702A">
        <w:rPr>
          <w:rFonts w:asciiTheme="minorHAnsi" w:hAnsiTheme="minorHAnsi" w:cstheme="minorHAnsi"/>
          <w:sz w:val="22"/>
          <w:szCs w:val="22"/>
          <w:lang w:bidi="en-US"/>
        </w:rPr>
        <w:t xml:space="preserve"> and Osawatomie, 2) adding 36 to 60 regional or state hospital beds within two years, and 3) continuing to add regional or state hospital beds within five years to a total of up to 221 beds based on the findings of the study.</w:t>
      </w:r>
      <w:r w:rsidRPr="00CB36E9">
        <w:rPr>
          <w:rFonts w:asciiTheme="minorHAnsi" w:hAnsiTheme="minorHAnsi" w:cstheme="minorHAnsi"/>
          <w:sz w:val="22"/>
          <w:szCs w:val="22"/>
          <w:lang w:bidi="en-US"/>
        </w:rPr>
        <w:t xml:space="preserve"> </w:t>
      </w:r>
      <w:r w:rsidRPr="00CB36E9">
        <w:rPr>
          <w:rFonts w:asciiTheme="minorHAnsi" w:hAnsiTheme="minorHAnsi" w:cstheme="minorHAnsi"/>
          <w:sz w:val="22"/>
          <w:szCs w:val="22"/>
        </w:rPr>
        <w:t>However, the Task Force noted that the need for additional beds could be reduced if the state were to invest in the creation or expansion of alternatives, including many of the priority recommendations in this and prior reports.</w:t>
      </w:r>
    </w:p>
    <w:p w:rsidR="0052702A" w:rsidRPr="0052702A" w:rsidRDefault="0052702A" w:rsidP="0052702A">
      <w:pPr>
        <w:pStyle w:val="BodyText"/>
        <w:spacing w:after="120"/>
        <w:rPr>
          <w:rFonts w:asciiTheme="minorHAnsi" w:hAnsiTheme="minorHAnsi" w:cstheme="minorHAnsi"/>
          <w:i/>
        </w:rPr>
      </w:pPr>
      <w:r w:rsidRPr="0052702A">
        <w:rPr>
          <w:rFonts w:asciiTheme="minorHAnsi" w:hAnsiTheme="minorHAnsi" w:cstheme="minorHAnsi"/>
          <w:i/>
        </w:rPr>
        <w:t>Note:  Currently, Osawatomie State Hospital has the staffing capacity to treat 166 patients, but only the Adair Acute Care beds (60) can receive federal funds.</w:t>
      </w:r>
    </w:p>
    <w:p w:rsidR="0052702A" w:rsidRPr="00CB36E9" w:rsidRDefault="0052702A" w:rsidP="0052702A">
      <w:pPr>
        <w:pStyle w:val="Default"/>
        <w:spacing w:after="120"/>
        <w:rPr>
          <w:rFonts w:asciiTheme="minorHAnsi" w:hAnsiTheme="minorHAnsi" w:cstheme="minorHAnsi"/>
          <w:sz w:val="22"/>
          <w:szCs w:val="22"/>
        </w:rPr>
      </w:pPr>
      <w:r w:rsidRPr="00CB36E9">
        <w:rPr>
          <w:rFonts w:asciiTheme="minorHAnsi" w:hAnsiTheme="minorHAnsi" w:cstheme="minorHAnsi"/>
          <w:b/>
          <w:sz w:val="22"/>
          <w:szCs w:val="22"/>
        </w:rPr>
        <w:t>Regionalization</w:t>
      </w:r>
      <w:r>
        <w:rPr>
          <w:rFonts w:asciiTheme="minorHAnsi" w:hAnsiTheme="minorHAnsi" w:cstheme="minorHAnsi"/>
          <w:b/>
          <w:sz w:val="22"/>
          <w:szCs w:val="22"/>
        </w:rPr>
        <w:t xml:space="preserve">:  </w:t>
      </w:r>
      <w:r w:rsidRPr="00CB36E9">
        <w:rPr>
          <w:rFonts w:asciiTheme="minorHAnsi" w:hAnsiTheme="minorHAnsi" w:cstheme="minorHAnsi"/>
          <w:sz w:val="22"/>
          <w:szCs w:val="22"/>
        </w:rPr>
        <w:t>The Task Force believes that Kansas must develop a more balanced system to address behavioral health needs in Kansas. To address the needs of the Kansas population statewide, a regional model should be developed to provide access closer to home for more patients. Regional short-term, acute-care facilities that accept both voluntary and involuntary admissions would allow the two state hospitals to dedicate more beds to longer-term inpatients.</w:t>
      </w:r>
    </w:p>
    <w:p w:rsidR="0052702A" w:rsidRPr="00CB36E9" w:rsidRDefault="0052702A" w:rsidP="0052702A">
      <w:pPr>
        <w:pStyle w:val="BodyText"/>
        <w:spacing w:after="120"/>
        <w:rPr>
          <w:rFonts w:asciiTheme="minorHAnsi" w:hAnsiTheme="minorHAnsi" w:cstheme="minorHAnsi"/>
        </w:rPr>
      </w:pPr>
      <w:r w:rsidRPr="00CB36E9">
        <w:rPr>
          <w:rFonts w:asciiTheme="minorHAnsi" w:hAnsiTheme="minorHAnsi" w:cstheme="minorHAnsi"/>
        </w:rPr>
        <w:t>To have a balanced system of care that provides appropriate access to treatment, the model developed must assure more services are available locally, including access to acute care.  Both community and hospital services are needed, though different models may be used to provide the services.  Further, evidence suggests that rural psychiatric inpatient units improve access to community-based mental health services.</w:t>
      </w:r>
    </w:p>
    <w:p w:rsidR="0052702A" w:rsidRPr="00CB36E9" w:rsidRDefault="0052702A" w:rsidP="0052702A">
      <w:pPr>
        <w:pStyle w:val="Default"/>
        <w:spacing w:after="120"/>
        <w:rPr>
          <w:rFonts w:asciiTheme="minorHAnsi" w:hAnsiTheme="minorHAnsi" w:cstheme="minorHAnsi"/>
          <w:sz w:val="22"/>
          <w:szCs w:val="22"/>
        </w:rPr>
      </w:pPr>
      <w:r w:rsidRPr="00CB36E9">
        <w:rPr>
          <w:rFonts w:asciiTheme="minorHAnsi" w:hAnsiTheme="minorHAnsi" w:cstheme="minorHAnsi"/>
          <w:b/>
          <w:sz w:val="22"/>
          <w:szCs w:val="22"/>
        </w:rPr>
        <w:t>Recommendations regarding Privatization:</w:t>
      </w:r>
      <w:r>
        <w:rPr>
          <w:rFonts w:asciiTheme="minorHAnsi" w:hAnsiTheme="minorHAnsi" w:cstheme="minorHAnsi"/>
          <w:sz w:val="22"/>
          <w:szCs w:val="22"/>
        </w:rPr>
        <w:t xml:space="preserve">  (KDADS was</w:t>
      </w:r>
      <w:r w:rsidRPr="00CB36E9">
        <w:rPr>
          <w:rFonts w:asciiTheme="minorHAnsi" w:hAnsiTheme="minorHAnsi" w:cstheme="minorHAnsi"/>
          <w:sz w:val="22"/>
          <w:szCs w:val="22"/>
        </w:rPr>
        <w:t xml:space="preserve"> pursuing a privatization contract for Osawatomie, but it has not yet negotiated a contract to be brought before the Legislature for approval.)</w:t>
      </w:r>
    </w:p>
    <w:p w:rsidR="0052702A" w:rsidRPr="00CB36E9" w:rsidRDefault="0052702A" w:rsidP="0052702A">
      <w:pPr>
        <w:pStyle w:val="Default"/>
        <w:spacing w:after="120"/>
        <w:rPr>
          <w:rFonts w:asciiTheme="minorHAnsi" w:hAnsiTheme="minorHAnsi" w:cstheme="minorHAnsi"/>
          <w:i/>
          <w:sz w:val="22"/>
          <w:szCs w:val="22"/>
        </w:rPr>
      </w:pPr>
      <w:r w:rsidRPr="00CB36E9">
        <w:rPr>
          <w:rFonts w:asciiTheme="minorHAnsi" w:hAnsiTheme="minorHAnsi" w:cstheme="minorHAnsi"/>
          <w:i/>
          <w:sz w:val="22"/>
          <w:szCs w:val="22"/>
        </w:rPr>
        <w:t xml:space="preserve">• Recommendation 4.1: Comprehensive Approach. While the Task Force appreciates the intention of the current request for proposal (RFP) to create better and safer treatment and work environments for patients and staff at Osawatomie State Hospital, any proposal involving new construction should only be executed as part of a comprehensive financing package addressing a full range of needs in the behavioral health system for mental health and substance abuse disorder treatment, including inpatient and outpatient community-based services, crisis stabilization, housing, and peer programs. </w:t>
      </w:r>
    </w:p>
    <w:p w:rsidR="0052702A" w:rsidRPr="00CB36E9" w:rsidRDefault="0052702A" w:rsidP="0052702A">
      <w:pPr>
        <w:pStyle w:val="Default"/>
        <w:spacing w:after="120"/>
        <w:rPr>
          <w:rFonts w:asciiTheme="minorHAnsi" w:hAnsiTheme="minorHAnsi" w:cstheme="minorHAnsi"/>
          <w:i/>
          <w:sz w:val="22"/>
          <w:szCs w:val="22"/>
        </w:rPr>
      </w:pPr>
      <w:r w:rsidRPr="00CB36E9">
        <w:rPr>
          <w:rFonts w:asciiTheme="minorHAnsi" w:hAnsiTheme="minorHAnsi" w:cstheme="minorHAnsi"/>
          <w:i/>
          <w:sz w:val="22"/>
          <w:szCs w:val="22"/>
        </w:rPr>
        <w:t xml:space="preserve">• Recommendation 4.2: Regional Model. In lieu of a single RFP, the Task Force recommends a regional model that would supplement the traditional state hospital setting with regionalized facilities accepting both voluntary and involuntary admissions for persons in acute psychiatric crisis. The state hospital setting must continue to provide both acute services as well as longer-term/tertiary specialized care. </w:t>
      </w:r>
    </w:p>
    <w:p w:rsidR="0052702A" w:rsidRPr="00CB36E9" w:rsidRDefault="0052702A" w:rsidP="0052702A">
      <w:pPr>
        <w:pStyle w:val="Default"/>
        <w:spacing w:after="120"/>
        <w:rPr>
          <w:rFonts w:asciiTheme="minorHAnsi" w:hAnsiTheme="minorHAnsi" w:cstheme="minorHAnsi"/>
          <w:i/>
          <w:sz w:val="22"/>
          <w:szCs w:val="22"/>
        </w:rPr>
      </w:pPr>
      <w:r w:rsidRPr="00CB36E9">
        <w:rPr>
          <w:rFonts w:asciiTheme="minorHAnsi" w:hAnsiTheme="minorHAnsi" w:cstheme="minorHAnsi"/>
          <w:i/>
          <w:sz w:val="22"/>
          <w:szCs w:val="22"/>
        </w:rPr>
        <w:t>• Recommendation 4.3: Vigorous Oversight. Any process that could result in privatized services – including requests for proposals as well as oversight of any resulting privatized facility – should include thorough and ongoing oversight, including an advisory board to include clinicians, accountants, legal counsel, persons with lived experience who are in recovery, persons with lived experience who have been voluntarily and involuntarily hospitalized, family members and guardians of persons with mental illness, Community Mental Health Center staff, law enforcement and community corrections, and advocacy organizations. If a single bidder responds to any RFP, additional oversight may be required.</w:t>
      </w:r>
    </w:p>
    <w:p w:rsidR="005C7A64" w:rsidRDefault="0052702A" w:rsidP="0052702A">
      <w:pPr>
        <w:pBdr>
          <w:top w:val="single" w:sz="4" w:space="1" w:color="auto"/>
        </w:pBdr>
        <w:tabs>
          <w:tab w:val="left" w:pos="781"/>
          <w:tab w:val="left" w:pos="782"/>
        </w:tabs>
        <w:spacing w:line="247" w:lineRule="auto"/>
        <w:ind w:right="994"/>
      </w:pPr>
      <w:r w:rsidRPr="00CB36E9">
        <w:rPr>
          <w:rFonts w:ascii="Times New Roman" w:hAnsi="Times New Roman" w:cs="Times New Roman"/>
          <w:sz w:val="18"/>
          <w:szCs w:val="18"/>
        </w:rPr>
        <w:t xml:space="preserve">*As of March 1, 2018, the Coalition has not developed full consensus regarding Recommendation 3.3 of the 2018 Mental Health Task Force Report regarding funding sources for the Crisis Intervention Act and new CIA centers.  </w:t>
      </w:r>
    </w:p>
    <w:sectPr w:rsidR="005C7A64" w:rsidSect="00670737">
      <w:pgSz w:w="12240" w:h="15840"/>
      <w:pgMar w:top="1152" w:right="1008" w:bottom="720" w:left="1008" w:header="0" w:footer="13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4EB" w:rsidRDefault="008B54EB" w:rsidP="00161604">
      <w:r>
        <w:separator/>
      </w:r>
    </w:p>
  </w:endnote>
  <w:endnote w:type="continuationSeparator" w:id="0">
    <w:p w:rsidR="008B54EB" w:rsidRDefault="008B54EB" w:rsidP="0016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72D" w:rsidRDefault="0052702A">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638175</wp:posOffset>
              </wp:positionH>
              <wp:positionV relativeFrom="page">
                <wp:posOffset>9271635</wp:posOffset>
              </wp:positionV>
              <wp:extent cx="6347460" cy="352425"/>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296" w:rsidRDefault="008B54EB" w:rsidP="000F0296">
                          <w:pPr>
                            <w:spacing w:before="20" w:line="259" w:lineRule="auto"/>
                            <w:ind w:left="2083" w:hanging="2064"/>
                            <w:jc w:val="center"/>
                            <w:rPr>
                              <w:rFonts w:ascii="Garamond"/>
                              <w:i/>
                            </w:rPr>
                          </w:pPr>
                          <w:r>
                            <w:rPr>
                              <w:rFonts w:ascii="Garamond"/>
                              <w:i/>
                            </w:rPr>
                            <w:t xml:space="preserve">Kansas Mental Health Coalition PO </w:t>
                          </w:r>
                          <w:r>
                            <w:rPr>
                              <w:rFonts w:ascii="Garamond"/>
                              <w:i/>
                            </w:rPr>
                            <w:t xml:space="preserve">Box </w:t>
                          </w:r>
                          <w:r>
                            <w:rPr>
                              <w:rFonts w:ascii="Garamond"/>
                              <w:i/>
                            </w:rPr>
                            <w:t>4744, Topeka, KS 66604</w:t>
                          </w:r>
                        </w:p>
                        <w:p w:rsidR="00D0072D" w:rsidRDefault="00161604" w:rsidP="000F0296">
                          <w:pPr>
                            <w:spacing w:before="20" w:line="259" w:lineRule="auto"/>
                            <w:ind w:left="2083" w:hanging="2064"/>
                            <w:jc w:val="center"/>
                            <w:rPr>
                              <w:rFonts w:ascii="Garamond"/>
                              <w:i/>
                            </w:rPr>
                          </w:pPr>
                          <w:r>
                            <w:rPr>
                              <w:rFonts w:ascii="Garamond"/>
                              <w:i/>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0.25pt;margin-top:730.05pt;width:499.8pt;height:2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FgrQ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GY0CxdhBEcFnM3mQRjMbQiSTLc7qfQ7Klpk&#10;jBRL6LxFJ4d7pU02JJlcTDAuctY0tvsNv9gAx3EHYsNVc2aysM38EXvxZrlZhk4YRBsn9LLMuc3X&#10;oRPl/mKezbL1OvN/mrh+mNSsLCk3YSZh+eGfNe4o8VESJ2kp0bDSwJmUlNxt141EBwLCzu13LMiZ&#10;m3uZhi0CcHlByQ9C7y6InTxaLpwwD+dOvPCWjufHd3HkhXGY5ZeU7hmn/04J9SmO59BHS+e33Dz7&#10;veZGkpZpGB0Na1O8PDmRxEhww0vbWk1YM9pnpTDpP5cC2j012grWaHRUqx62A6AYFW9F+QTSlQKU&#10;BSKEeQdGLeR3jHqYHSlW3/ZEUoya9xzkbwbNZMjJ2E4G4QVcTbHGaDTXehxI+06yXQ3I4wPj4hae&#10;SMWsep+zOD4smAeWxHF2mYFz/m+9nifs6hcAAAD//wMAUEsDBBQABgAIAAAAIQDsD52J3wAAAA4B&#10;AAAPAAAAZHJzL2Rvd25yZXYueG1sTI9BT8MwDIXvSPyHyEjcWFJEKyhNpwnBCQnRlQPHtPXaaI1T&#10;mmwr/x7vxG7v2U/Pn4v14kZxxDlYTxqSlQKB1PrOUq/hq367ewQRoqHOjJ5Qwy8GWJfXV4XJO3+i&#10;Co/b2AsuoZAbDUOMUy5laAd0Jqz8hMS7nZ+diWznXnazOXG5G+W9Upl0xhJfGMyELwO2++3Badh8&#10;U/Vqfz6az2pX2bp+UvSe7bW+vVk2zyAiLvE/DGd8RoeSmRp/oC6Ikb1SKUdZPGQqAXGO8IxVwypN&#10;0gxkWcjLN8o/AAAA//8DAFBLAQItABQABgAIAAAAIQC2gziS/gAAAOEBAAATAAAAAAAAAAAAAAAA&#10;AAAAAABbQ29udGVudF9UeXBlc10ueG1sUEsBAi0AFAAGAAgAAAAhADj9If/WAAAAlAEAAAsAAAAA&#10;AAAAAAAAAAAALwEAAF9yZWxzLy5yZWxzUEsBAi0AFAAGAAgAAAAhAEwhkWCtAgAAqQUAAA4AAAAA&#10;AAAAAAAAAAAALgIAAGRycy9lMm9Eb2MueG1sUEsBAi0AFAAGAAgAAAAhAOwPnYnfAAAADgEAAA8A&#10;AAAAAAAAAAAAAAAABwUAAGRycy9kb3ducmV2LnhtbFBLBQYAAAAABAAEAPMAAAATBgAAAAA=&#10;" filled="f" stroked="f">
              <v:textbox inset="0,0,0,0">
                <w:txbxContent>
                  <w:p w:rsidR="000F0296" w:rsidRDefault="008B54EB" w:rsidP="000F0296">
                    <w:pPr>
                      <w:spacing w:before="20" w:line="259" w:lineRule="auto"/>
                      <w:ind w:left="2083" w:hanging="2064"/>
                      <w:jc w:val="center"/>
                      <w:rPr>
                        <w:rFonts w:ascii="Garamond"/>
                        <w:i/>
                      </w:rPr>
                    </w:pPr>
                    <w:r>
                      <w:rPr>
                        <w:rFonts w:ascii="Garamond"/>
                        <w:i/>
                      </w:rPr>
                      <w:t xml:space="preserve">Kansas Mental Health Coalition PO </w:t>
                    </w:r>
                    <w:r>
                      <w:rPr>
                        <w:rFonts w:ascii="Garamond"/>
                        <w:i/>
                      </w:rPr>
                      <w:t xml:space="preserve">Box </w:t>
                    </w:r>
                    <w:r>
                      <w:rPr>
                        <w:rFonts w:ascii="Garamond"/>
                        <w:i/>
                      </w:rPr>
                      <w:t>4744, Topeka, KS 66604</w:t>
                    </w:r>
                  </w:p>
                  <w:p w:rsidR="00D0072D" w:rsidRDefault="00161604" w:rsidP="000F0296">
                    <w:pPr>
                      <w:spacing w:before="20" w:line="259" w:lineRule="auto"/>
                      <w:ind w:left="2083" w:hanging="2064"/>
                      <w:jc w:val="center"/>
                      <w:rPr>
                        <w:rFonts w:ascii="Garamond"/>
                        <w:i/>
                      </w:rPr>
                    </w:pPr>
                    <w:r>
                      <w:rPr>
                        <w:rFonts w:ascii="Garamond"/>
                        <w:i/>
                      </w:rPr>
                      <w:t>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4EB" w:rsidRDefault="008B54EB" w:rsidP="00161604">
      <w:r>
        <w:separator/>
      </w:r>
    </w:p>
  </w:footnote>
  <w:footnote w:type="continuationSeparator" w:id="0">
    <w:p w:rsidR="008B54EB" w:rsidRDefault="008B54EB" w:rsidP="00161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2A"/>
    <w:rsid w:val="0014583F"/>
    <w:rsid w:val="00161604"/>
    <w:rsid w:val="00376092"/>
    <w:rsid w:val="0052702A"/>
    <w:rsid w:val="005A0644"/>
    <w:rsid w:val="005C7A64"/>
    <w:rsid w:val="008B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F7339"/>
  <w15:chartTrackingRefBased/>
  <w15:docId w15:val="{E42EABF3-6D36-4E05-A264-AFFEC081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52702A"/>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2702A"/>
  </w:style>
  <w:style w:type="character" w:customStyle="1" w:styleId="BodyTextChar">
    <w:name w:val="Body Text Char"/>
    <w:basedOn w:val="DefaultParagraphFont"/>
    <w:link w:val="BodyText"/>
    <w:uiPriority w:val="1"/>
    <w:rsid w:val="0052702A"/>
    <w:rPr>
      <w:rFonts w:ascii="Calibri" w:eastAsia="Calibri" w:hAnsi="Calibri" w:cs="Calibri"/>
      <w:lang w:bidi="en-US"/>
    </w:rPr>
  </w:style>
  <w:style w:type="paragraph" w:styleId="Header">
    <w:name w:val="header"/>
    <w:basedOn w:val="Normal"/>
    <w:link w:val="HeaderChar"/>
    <w:uiPriority w:val="99"/>
    <w:unhideWhenUsed/>
    <w:rsid w:val="0052702A"/>
    <w:pPr>
      <w:tabs>
        <w:tab w:val="center" w:pos="4680"/>
        <w:tab w:val="right" w:pos="9360"/>
      </w:tabs>
    </w:pPr>
  </w:style>
  <w:style w:type="character" w:customStyle="1" w:styleId="HeaderChar">
    <w:name w:val="Header Char"/>
    <w:basedOn w:val="DefaultParagraphFont"/>
    <w:link w:val="Header"/>
    <w:uiPriority w:val="99"/>
    <w:rsid w:val="0052702A"/>
    <w:rPr>
      <w:rFonts w:ascii="Calibri" w:eastAsia="Calibri" w:hAnsi="Calibri" w:cs="Calibri"/>
      <w:lang w:bidi="en-US"/>
    </w:rPr>
  </w:style>
  <w:style w:type="paragraph" w:styleId="Footer">
    <w:name w:val="footer"/>
    <w:basedOn w:val="Normal"/>
    <w:link w:val="FooterChar"/>
    <w:uiPriority w:val="99"/>
    <w:unhideWhenUsed/>
    <w:rsid w:val="0052702A"/>
    <w:pPr>
      <w:tabs>
        <w:tab w:val="center" w:pos="4680"/>
        <w:tab w:val="right" w:pos="9360"/>
      </w:tabs>
    </w:pPr>
  </w:style>
  <w:style w:type="character" w:customStyle="1" w:styleId="FooterChar">
    <w:name w:val="Footer Char"/>
    <w:basedOn w:val="DefaultParagraphFont"/>
    <w:link w:val="Footer"/>
    <w:uiPriority w:val="99"/>
    <w:rsid w:val="0052702A"/>
    <w:rPr>
      <w:rFonts w:ascii="Calibri" w:eastAsia="Calibri" w:hAnsi="Calibri" w:cs="Calibri"/>
      <w:lang w:bidi="en-US"/>
    </w:rPr>
  </w:style>
  <w:style w:type="paragraph" w:customStyle="1" w:styleId="Default">
    <w:name w:val="Default"/>
    <w:rsid w:val="0052702A"/>
    <w:pPr>
      <w:autoSpaceDE w:val="0"/>
      <w:autoSpaceDN w:val="0"/>
      <w:adjustRightInd w:val="0"/>
      <w:spacing w:after="0" w:line="240" w:lineRule="auto"/>
    </w:pPr>
    <w:rPr>
      <w:rFonts w:ascii="Lato" w:hAnsi="Lato" w:cs="Lato"/>
      <w:color w:val="000000"/>
      <w:sz w:val="24"/>
      <w:szCs w:val="24"/>
    </w:rPr>
  </w:style>
  <w:style w:type="paragraph" w:styleId="BalloonText">
    <w:name w:val="Balloon Text"/>
    <w:basedOn w:val="Normal"/>
    <w:link w:val="BalloonTextChar"/>
    <w:uiPriority w:val="99"/>
    <w:semiHidden/>
    <w:unhideWhenUsed/>
    <w:rsid w:val="0016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604"/>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2</cp:revision>
  <cp:lastPrinted>2019-03-07T19:21:00Z</cp:lastPrinted>
  <dcterms:created xsi:type="dcterms:W3CDTF">2019-03-07T19:09:00Z</dcterms:created>
  <dcterms:modified xsi:type="dcterms:W3CDTF">2019-03-07T19:25:00Z</dcterms:modified>
</cp:coreProperties>
</file>