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F1" w:rsidRDefault="00D14237">
      <w:pPr>
        <w:pStyle w:val="BodyText"/>
        <w:ind w:left="111"/>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6" type="#_x0000_t202" style="width:470.9pt;height:73.2pt;mso-left-percent:-10001;mso-top-percent:-10001;mso-position-horizontal:absolute;mso-position-horizontal-relative:char;mso-position-vertical:absolute;mso-position-vertical-relative:line;mso-left-percent:-10001;mso-top-percent:-10001" fillcolor="black" stroked="f">
            <v:textbox inset="0,0,0,0">
              <w:txbxContent>
                <w:p w:rsidR="00EC7A92" w:rsidRPr="00EC7A92" w:rsidRDefault="00EC7A92" w:rsidP="00EC7A92">
                  <w:pPr>
                    <w:ind w:left="1037" w:right="1037"/>
                    <w:jc w:val="center"/>
                    <w:rPr>
                      <w:rFonts w:ascii="Cambria"/>
                      <w:color w:val="FFFFFF"/>
                      <w:sz w:val="18"/>
                      <w:szCs w:val="18"/>
                    </w:rPr>
                  </w:pPr>
                </w:p>
                <w:p w:rsidR="00D36AF1" w:rsidRDefault="00726F56" w:rsidP="00EC7A92">
                  <w:pPr>
                    <w:ind w:left="1037" w:right="1037"/>
                    <w:jc w:val="center"/>
                    <w:rPr>
                      <w:rFonts w:ascii="Cambria"/>
                      <w:sz w:val="38"/>
                    </w:rPr>
                  </w:pPr>
                  <w:r>
                    <w:rPr>
                      <w:rFonts w:ascii="Cambria"/>
                      <w:color w:val="FFFFFF"/>
                      <w:sz w:val="48"/>
                    </w:rPr>
                    <w:t>K</w:t>
                  </w:r>
                  <w:r>
                    <w:rPr>
                      <w:rFonts w:ascii="Cambria"/>
                      <w:color w:val="FFFFFF"/>
                      <w:sz w:val="38"/>
                    </w:rPr>
                    <w:t xml:space="preserve">ANSAS </w:t>
                  </w:r>
                  <w:r>
                    <w:rPr>
                      <w:rFonts w:ascii="Cambria"/>
                      <w:color w:val="FFFFFF"/>
                      <w:sz w:val="48"/>
                    </w:rPr>
                    <w:t>M</w:t>
                  </w:r>
                  <w:r>
                    <w:rPr>
                      <w:rFonts w:ascii="Cambria"/>
                      <w:color w:val="FFFFFF"/>
                      <w:sz w:val="38"/>
                    </w:rPr>
                    <w:t xml:space="preserve">ENTAL </w:t>
                  </w:r>
                  <w:r>
                    <w:rPr>
                      <w:rFonts w:ascii="Cambria"/>
                      <w:color w:val="FFFFFF"/>
                      <w:sz w:val="48"/>
                    </w:rPr>
                    <w:t>H</w:t>
                  </w:r>
                  <w:r>
                    <w:rPr>
                      <w:rFonts w:ascii="Cambria"/>
                      <w:color w:val="FFFFFF"/>
                      <w:sz w:val="38"/>
                    </w:rPr>
                    <w:t>EALTH</w:t>
                  </w:r>
                  <w:r>
                    <w:rPr>
                      <w:rFonts w:ascii="Cambria"/>
                      <w:color w:val="FFFFFF"/>
                      <w:spacing w:val="-56"/>
                      <w:sz w:val="38"/>
                    </w:rPr>
                    <w:t xml:space="preserve"> </w:t>
                  </w:r>
                  <w:r>
                    <w:rPr>
                      <w:rFonts w:ascii="Cambria"/>
                      <w:color w:val="FFFFFF"/>
                      <w:sz w:val="48"/>
                    </w:rPr>
                    <w:t>C</w:t>
                  </w:r>
                  <w:r>
                    <w:rPr>
                      <w:rFonts w:ascii="Cambria"/>
                      <w:color w:val="FFFFFF"/>
                      <w:sz w:val="38"/>
                    </w:rPr>
                    <w:t>OALITION</w:t>
                  </w:r>
                </w:p>
                <w:p w:rsidR="00D36AF1" w:rsidRDefault="00726F56" w:rsidP="00EC7A92">
                  <w:pPr>
                    <w:ind w:left="1037" w:right="1037"/>
                    <w:jc w:val="center"/>
                    <w:rPr>
                      <w:i/>
                    </w:rPr>
                  </w:pPr>
                  <w:r>
                    <w:rPr>
                      <w:i/>
                      <w:color w:val="FFFFFF"/>
                    </w:rPr>
                    <w:t>.....Speaking with one voice to meet the critical needs of people with mental illness</w:t>
                  </w:r>
                </w:p>
              </w:txbxContent>
            </v:textbox>
            <w10:anchorlock/>
          </v:shape>
        </w:pict>
      </w:r>
    </w:p>
    <w:p w:rsidR="00D36AF1" w:rsidRDefault="00D36AF1">
      <w:pPr>
        <w:pStyle w:val="BodyText"/>
        <w:rPr>
          <w:rFonts w:ascii="Times New Roman"/>
          <w:sz w:val="20"/>
        </w:rPr>
      </w:pPr>
    </w:p>
    <w:p w:rsidR="00D36AF1" w:rsidRDefault="00726F56">
      <w:pPr>
        <w:pStyle w:val="Heading1"/>
        <w:spacing w:before="35"/>
        <w:ind w:left="540"/>
      </w:pPr>
      <w:r>
        <w:t>Community Based Mental Health Services: Repair the Safety Net</w:t>
      </w:r>
    </w:p>
    <w:p w:rsidR="008C534B" w:rsidRDefault="008C534B" w:rsidP="00302B62">
      <w:pPr>
        <w:widowControl/>
        <w:autoSpaceDE/>
        <w:autoSpaceDN/>
        <w:contextualSpacing/>
        <w:rPr>
          <w:b/>
        </w:rPr>
      </w:pPr>
    </w:p>
    <w:p w:rsidR="003D40E8" w:rsidRDefault="00726F56" w:rsidP="00302B62">
      <w:pPr>
        <w:widowControl/>
        <w:autoSpaceDE/>
        <w:autoSpaceDN/>
        <w:contextualSpacing/>
        <w:rPr>
          <w:rFonts w:asciiTheme="minorHAnsi" w:hAnsiTheme="minorHAnsi" w:cstheme="minorHAnsi"/>
          <w:color w:val="000000"/>
        </w:rPr>
      </w:pPr>
      <w:r w:rsidRPr="003D40E8">
        <w:rPr>
          <w:b/>
        </w:rPr>
        <w:t xml:space="preserve">Position: </w:t>
      </w:r>
      <w:r w:rsidR="003D40E8" w:rsidRPr="003D40E8">
        <w:rPr>
          <w:b/>
        </w:rPr>
        <w:t xml:space="preserve"> </w:t>
      </w:r>
      <w:r>
        <w:t>Community based services must be restored and expanded across the State in order to improve a mental health system that</w:t>
      </w:r>
      <w:r w:rsidR="003D40E8">
        <w:t xml:space="preserve"> has significant gaps in the continuum of care for people with mental illness and substance use disorders. </w:t>
      </w:r>
      <w:r w:rsidR="008C534B">
        <w:t xml:space="preserve"> The Coalition endorses </w:t>
      </w:r>
      <w:r w:rsidR="00001413">
        <w:t>2019</w:t>
      </w:r>
      <w:r w:rsidR="008C534B">
        <w:t xml:space="preserve"> Mental Health Task Force Report recommendations including</w:t>
      </w:r>
      <w:r w:rsidR="003D40E8">
        <w:t xml:space="preserve"> </w:t>
      </w:r>
      <w:r w:rsidR="003D40E8" w:rsidRPr="003D40E8">
        <w:rPr>
          <w:rFonts w:asciiTheme="minorHAnsi" w:hAnsiTheme="minorHAnsi" w:cstheme="minorHAnsi"/>
          <w:color w:val="000000"/>
        </w:rPr>
        <w:t xml:space="preserve">additional diversion and crisis </w:t>
      </w:r>
      <w:r w:rsidR="00302B62">
        <w:rPr>
          <w:rFonts w:asciiTheme="minorHAnsi" w:hAnsiTheme="minorHAnsi" w:cstheme="minorHAnsi"/>
          <w:color w:val="000000"/>
        </w:rPr>
        <w:t>services at the community level;</w:t>
      </w:r>
      <w:r w:rsidR="003D40E8" w:rsidRPr="003D40E8">
        <w:rPr>
          <w:rFonts w:asciiTheme="minorHAnsi" w:hAnsiTheme="minorHAnsi" w:cstheme="minorHAnsi"/>
          <w:color w:val="000000"/>
        </w:rPr>
        <w:t xml:space="preserve"> </w:t>
      </w:r>
      <w:r w:rsidR="00302B62">
        <w:rPr>
          <w:rFonts w:asciiTheme="minorHAnsi" w:hAnsiTheme="minorHAnsi" w:cstheme="minorHAnsi"/>
          <w:color w:val="000000"/>
        </w:rPr>
        <w:t xml:space="preserve">new </w:t>
      </w:r>
      <w:r w:rsidR="003D40E8" w:rsidRPr="003D40E8">
        <w:rPr>
          <w:rFonts w:asciiTheme="minorHAnsi" w:hAnsiTheme="minorHAnsi" w:cstheme="minorHAnsi"/>
          <w:color w:val="000000"/>
        </w:rPr>
        <w:t>Medicaid codes for tiered community-based</w:t>
      </w:r>
      <w:r w:rsidR="00FC0766">
        <w:rPr>
          <w:rFonts w:asciiTheme="minorHAnsi" w:hAnsiTheme="minorHAnsi" w:cstheme="minorHAnsi"/>
          <w:color w:val="000000"/>
        </w:rPr>
        <w:t xml:space="preserve"> services, such as </w:t>
      </w:r>
      <w:r w:rsidR="00EC7A92">
        <w:rPr>
          <w:rFonts w:asciiTheme="minorHAnsi" w:hAnsiTheme="minorHAnsi" w:cstheme="minorHAnsi"/>
          <w:color w:val="000000"/>
        </w:rPr>
        <w:t>Housing F</w:t>
      </w:r>
      <w:r w:rsidR="00001413">
        <w:rPr>
          <w:rFonts w:asciiTheme="minorHAnsi" w:hAnsiTheme="minorHAnsi" w:cstheme="minorHAnsi"/>
          <w:color w:val="000000"/>
        </w:rPr>
        <w:t xml:space="preserve">irst and </w:t>
      </w:r>
      <w:r w:rsidR="00EC7A92">
        <w:rPr>
          <w:rFonts w:asciiTheme="minorHAnsi" w:hAnsiTheme="minorHAnsi" w:cstheme="minorHAnsi"/>
          <w:color w:val="000000"/>
        </w:rPr>
        <w:t>OneCare (</w:t>
      </w:r>
      <w:r w:rsidR="00001413">
        <w:rPr>
          <w:rFonts w:asciiTheme="minorHAnsi" w:hAnsiTheme="minorHAnsi" w:cstheme="minorHAnsi"/>
          <w:color w:val="000000"/>
        </w:rPr>
        <w:t>health homes</w:t>
      </w:r>
      <w:r w:rsidR="00EC7A92">
        <w:rPr>
          <w:rFonts w:asciiTheme="minorHAnsi" w:hAnsiTheme="minorHAnsi" w:cstheme="minorHAnsi"/>
          <w:color w:val="000000"/>
        </w:rPr>
        <w:t>)</w:t>
      </w:r>
      <w:r w:rsidR="00302B62">
        <w:rPr>
          <w:rFonts w:asciiTheme="minorHAnsi" w:hAnsiTheme="minorHAnsi" w:cstheme="minorHAnsi"/>
          <w:color w:val="000000"/>
        </w:rPr>
        <w:t xml:space="preserve">; </w:t>
      </w:r>
      <w:r w:rsidR="00001413">
        <w:rPr>
          <w:rFonts w:asciiTheme="minorHAnsi" w:hAnsiTheme="minorHAnsi" w:cstheme="minorHAnsi"/>
          <w:color w:val="000000"/>
        </w:rPr>
        <w:t>evaluating the agency workaround for</w:t>
      </w:r>
      <w:r w:rsidR="003D40E8" w:rsidRPr="003D40E8">
        <w:rPr>
          <w:rFonts w:asciiTheme="minorHAnsi" w:hAnsiTheme="minorHAnsi" w:cstheme="minorHAnsi"/>
          <w:color w:val="000000"/>
        </w:rPr>
        <w:t xml:space="preserve"> Medicaid termination when individuals are hospitalized or incarcerated</w:t>
      </w:r>
      <w:r w:rsidR="00302B62">
        <w:rPr>
          <w:rFonts w:asciiTheme="minorHAnsi" w:hAnsiTheme="minorHAnsi" w:cstheme="minorHAnsi"/>
          <w:color w:val="000000"/>
        </w:rPr>
        <w:t xml:space="preserve">; </w:t>
      </w:r>
      <w:r w:rsidR="003D40E8" w:rsidRPr="003D40E8">
        <w:rPr>
          <w:rFonts w:asciiTheme="minorHAnsi" w:hAnsiTheme="minorHAnsi" w:cstheme="minorHAnsi"/>
          <w:color w:val="000000"/>
        </w:rPr>
        <w:t xml:space="preserve"> </w:t>
      </w:r>
      <w:r w:rsidR="00302B62">
        <w:rPr>
          <w:rFonts w:asciiTheme="minorHAnsi" w:hAnsiTheme="minorHAnsi" w:cstheme="minorHAnsi"/>
          <w:color w:val="000000"/>
        </w:rPr>
        <w:t xml:space="preserve">expanding </w:t>
      </w:r>
      <w:r w:rsidR="003D40E8" w:rsidRPr="003D40E8">
        <w:rPr>
          <w:rFonts w:asciiTheme="minorHAnsi" w:hAnsiTheme="minorHAnsi" w:cstheme="minorHAnsi"/>
          <w:color w:val="000000"/>
        </w:rPr>
        <w:t>the opportunities for peer support programs and</w:t>
      </w:r>
      <w:r w:rsidR="00302B62">
        <w:rPr>
          <w:rFonts w:asciiTheme="minorHAnsi" w:hAnsiTheme="minorHAnsi" w:cstheme="minorHAnsi"/>
          <w:color w:val="000000"/>
        </w:rPr>
        <w:t xml:space="preserve"> specialists; developing </w:t>
      </w:r>
      <w:r w:rsidR="003D40E8" w:rsidRPr="003D40E8">
        <w:rPr>
          <w:rFonts w:asciiTheme="minorHAnsi" w:hAnsiTheme="minorHAnsi" w:cstheme="minorHAnsi"/>
          <w:color w:val="000000"/>
        </w:rPr>
        <w:t>professional training and accreditation for staff across programs,</w:t>
      </w:r>
      <w:r w:rsidR="00302B62">
        <w:rPr>
          <w:rFonts w:asciiTheme="minorHAnsi" w:hAnsiTheme="minorHAnsi" w:cstheme="minorHAnsi"/>
          <w:color w:val="000000"/>
        </w:rPr>
        <w:t xml:space="preserve"> and </w:t>
      </w:r>
      <w:r w:rsidR="003D40E8" w:rsidRPr="003D40E8">
        <w:rPr>
          <w:rFonts w:asciiTheme="minorHAnsi" w:hAnsiTheme="minorHAnsi" w:cstheme="minorHAnsi"/>
          <w:color w:val="000000"/>
        </w:rPr>
        <w:t>academic partnerships, including residencies and internships for clinical staff</w:t>
      </w:r>
      <w:r w:rsidR="00001413">
        <w:rPr>
          <w:rFonts w:asciiTheme="minorHAnsi" w:hAnsiTheme="minorHAnsi" w:cstheme="minorHAnsi"/>
          <w:color w:val="000000"/>
        </w:rPr>
        <w:t xml:space="preserve"> and conducting a behavioral health workforce study</w:t>
      </w:r>
      <w:r w:rsidR="00302B62">
        <w:rPr>
          <w:rFonts w:asciiTheme="minorHAnsi" w:hAnsiTheme="minorHAnsi" w:cstheme="minorHAnsi"/>
          <w:color w:val="000000"/>
        </w:rPr>
        <w:t xml:space="preserve">.   </w:t>
      </w:r>
      <w:r w:rsidR="00302B62" w:rsidRPr="000A1124">
        <w:rPr>
          <w:rFonts w:asciiTheme="minorHAnsi" w:hAnsiTheme="minorHAnsi" w:cstheme="minorHAnsi"/>
          <w:color w:val="000000"/>
        </w:rPr>
        <w:t xml:space="preserve">The Legislature must </w:t>
      </w:r>
      <w:r w:rsidR="00EC7A92" w:rsidRPr="000A1124">
        <w:rPr>
          <w:rFonts w:asciiTheme="minorHAnsi" w:hAnsiTheme="minorHAnsi" w:cstheme="minorHAnsi"/>
          <w:color w:val="000000"/>
        </w:rPr>
        <w:t>take action to</w:t>
      </w:r>
      <w:r w:rsidR="00302B62" w:rsidRPr="000A1124">
        <w:rPr>
          <w:rFonts w:asciiTheme="minorHAnsi" w:hAnsiTheme="minorHAnsi" w:cstheme="minorHAnsi"/>
          <w:color w:val="000000"/>
        </w:rPr>
        <w:t xml:space="preserve"> restor</w:t>
      </w:r>
      <w:r w:rsidR="00EC7A92" w:rsidRPr="000A1124">
        <w:rPr>
          <w:rFonts w:asciiTheme="minorHAnsi" w:hAnsiTheme="minorHAnsi" w:cstheme="minorHAnsi"/>
          <w:color w:val="000000"/>
        </w:rPr>
        <w:t>e</w:t>
      </w:r>
      <w:r w:rsidR="00302B62" w:rsidRPr="000A1124">
        <w:rPr>
          <w:rFonts w:asciiTheme="minorHAnsi" w:hAnsiTheme="minorHAnsi" w:cstheme="minorHAnsi"/>
          <w:color w:val="000000"/>
        </w:rPr>
        <w:t xml:space="preserve"> mental health reform grants and pursu</w:t>
      </w:r>
      <w:r w:rsidR="00EC7A92" w:rsidRPr="000A1124">
        <w:rPr>
          <w:rFonts w:asciiTheme="minorHAnsi" w:hAnsiTheme="minorHAnsi" w:cstheme="minorHAnsi"/>
          <w:color w:val="000000"/>
        </w:rPr>
        <w:t xml:space="preserve">e </w:t>
      </w:r>
      <w:r w:rsidR="00302B62" w:rsidRPr="000A1124">
        <w:rPr>
          <w:rFonts w:asciiTheme="minorHAnsi" w:hAnsiTheme="minorHAnsi" w:cstheme="minorHAnsi"/>
          <w:color w:val="000000"/>
        </w:rPr>
        <w:t>innovative integrated programs</w:t>
      </w:r>
      <w:r w:rsidR="000A1124">
        <w:rPr>
          <w:rFonts w:asciiTheme="minorHAnsi" w:hAnsiTheme="minorHAnsi" w:cstheme="minorHAnsi"/>
          <w:color w:val="000000"/>
        </w:rPr>
        <w:t xml:space="preserve"> across the state, as well as provide FY 19 </w:t>
      </w:r>
      <w:bookmarkStart w:id="0" w:name="_GoBack"/>
      <w:bookmarkEnd w:id="0"/>
      <w:r w:rsidR="000A1124">
        <w:rPr>
          <w:rFonts w:asciiTheme="minorHAnsi" w:hAnsiTheme="minorHAnsi" w:cstheme="minorHAnsi"/>
          <w:color w:val="000000"/>
        </w:rPr>
        <w:t>funding for crisis and clubhouse programs as promised by the 2018 Legislature.</w:t>
      </w:r>
    </w:p>
    <w:p w:rsidR="00D36AF1" w:rsidRDefault="00D36AF1">
      <w:pPr>
        <w:pStyle w:val="BodyText"/>
        <w:spacing w:before="11"/>
        <w:rPr>
          <w:sz w:val="21"/>
        </w:rPr>
      </w:pPr>
    </w:p>
    <w:p w:rsidR="00D36AF1" w:rsidRDefault="00726F56" w:rsidP="008C534B">
      <w:pPr>
        <w:spacing w:after="160"/>
      </w:pPr>
      <w:r>
        <w:rPr>
          <w:b/>
        </w:rPr>
        <w:t xml:space="preserve">The Problem: </w:t>
      </w:r>
      <w:r w:rsidR="008C534B" w:rsidRPr="008C534B">
        <w:rPr>
          <w:rStyle w:val="Strong"/>
          <w:rFonts w:asciiTheme="minorHAnsi" w:hAnsiTheme="minorHAnsi" w:cstheme="minorHAnsi"/>
          <w:b w:val="0"/>
        </w:rPr>
        <w:t>The Coalition commends the 201</w:t>
      </w:r>
      <w:r w:rsidR="00001413">
        <w:rPr>
          <w:rStyle w:val="Strong"/>
          <w:rFonts w:asciiTheme="minorHAnsi" w:hAnsiTheme="minorHAnsi" w:cstheme="minorHAnsi"/>
          <w:b w:val="0"/>
        </w:rPr>
        <w:t>8</w:t>
      </w:r>
      <w:r w:rsidR="008C534B" w:rsidRPr="008C534B">
        <w:rPr>
          <w:rStyle w:val="Strong"/>
          <w:rFonts w:asciiTheme="minorHAnsi" w:hAnsiTheme="minorHAnsi" w:cstheme="minorHAnsi"/>
          <w:b w:val="0"/>
        </w:rPr>
        <w:t xml:space="preserve"> Legislature for recognizing the crisis and restor</w:t>
      </w:r>
      <w:r w:rsidR="008C534B">
        <w:rPr>
          <w:rStyle w:val="Strong"/>
          <w:rFonts w:asciiTheme="minorHAnsi" w:hAnsiTheme="minorHAnsi" w:cstheme="minorHAnsi"/>
          <w:b w:val="0"/>
        </w:rPr>
        <w:t>ing</w:t>
      </w:r>
      <w:r w:rsidR="008C534B" w:rsidRPr="008C534B">
        <w:rPr>
          <w:rStyle w:val="Strong"/>
          <w:rFonts w:asciiTheme="minorHAnsi" w:hAnsiTheme="minorHAnsi" w:cstheme="minorHAnsi"/>
          <w:b w:val="0"/>
        </w:rPr>
        <w:t xml:space="preserve"> a portion of the mental health reform grants for community based treatment</w:t>
      </w:r>
      <w:r w:rsidR="00001413">
        <w:rPr>
          <w:rStyle w:val="Strong"/>
          <w:rFonts w:asciiTheme="minorHAnsi" w:hAnsiTheme="minorHAnsi" w:cstheme="minorHAnsi"/>
          <w:b w:val="0"/>
        </w:rPr>
        <w:t xml:space="preserve">, </w:t>
      </w:r>
      <w:r w:rsidR="00FC0766">
        <w:rPr>
          <w:rStyle w:val="Strong"/>
          <w:rFonts w:asciiTheme="minorHAnsi" w:hAnsiTheme="minorHAnsi" w:cstheme="minorHAnsi"/>
          <w:b w:val="0"/>
        </w:rPr>
        <w:t xml:space="preserve">expanding crisis stabilization centers to new communities, </w:t>
      </w:r>
      <w:r w:rsidR="00001413">
        <w:rPr>
          <w:rStyle w:val="Strong"/>
          <w:rFonts w:asciiTheme="minorHAnsi" w:hAnsiTheme="minorHAnsi" w:cstheme="minorHAnsi"/>
          <w:b w:val="0"/>
        </w:rPr>
        <w:t xml:space="preserve">investing in clubhouse and K-12 programs, and directing the creation of new Medicaid health homes and </w:t>
      </w:r>
      <w:r w:rsidR="007C3074">
        <w:rPr>
          <w:rStyle w:val="Strong"/>
          <w:rFonts w:asciiTheme="minorHAnsi" w:hAnsiTheme="minorHAnsi" w:cstheme="minorHAnsi"/>
          <w:b w:val="0"/>
        </w:rPr>
        <w:t>housing programs</w:t>
      </w:r>
      <w:r w:rsidR="008C534B">
        <w:rPr>
          <w:rStyle w:val="Strong"/>
          <w:rFonts w:asciiTheme="minorHAnsi" w:hAnsiTheme="minorHAnsi" w:cstheme="minorHAnsi"/>
          <w:b w:val="0"/>
        </w:rPr>
        <w:t>.  It</w:t>
      </w:r>
      <w:r w:rsidR="008C534B" w:rsidRPr="008C534B">
        <w:rPr>
          <w:rStyle w:val="Strong"/>
          <w:rFonts w:asciiTheme="minorHAnsi" w:hAnsiTheme="minorHAnsi" w:cstheme="minorHAnsi"/>
          <w:b w:val="0"/>
        </w:rPr>
        <w:t xml:space="preserve"> is a good beginning, but too many Kansans with mental illness or substance use disorders are being turned away from the state hospital, or jailed, or trapped in a cycl</w:t>
      </w:r>
      <w:r w:rsidR="00A5546E">
        <w:rPr>
          <w:rStyle w:val="Strong"/>
          <w:rFonts w:asciiTheme="minorHAnsi" w:hAnsiTheme="minorHAnsi" w:cstheme="minorHAnsi"/>
          <w:b w:val="0"/>
        </w:rPr>
        <w:t xml:space="preserve">e of arrests and homelessness.  Kansas continues to have a waiting list for admission to Osawatomie State Hospital – these are people who are in a psychiatric crisis!  </w:t>
      </w:r>
      <w:r w:rsidR="008C534B" w:rsidRPr="008C534B">
        <w:rPr>
          <w:rStyle w:val="Strong"/>
          <w:rFonts w:asciiTheme="minorHAnsi" w:hAnsiTheme="minorHAnsi" w:cstheme="minorHAnsi"/>
          <w:b w:val="0"/>
        </w:rPr>
        <w:t>This is far from the goal of delivering the right care at the right time in the right place</w:t>
      </w:r>
      <w:r w:rsidR="000A1124">
        <w:rPr>
          <w:rStyle w:val="Strong"/>
          <w:rFonts w:asciiTheme="minorHAnsi" w:hAnsiTheme="minorHAnsi" w:cstheme="minorHAnsi"/>
          <w:b w:val="0"/>
        </w:rPr>
        <w:t>.</w:t>
      </w:r>
      <w:r w:rsidR="008C534B" w:rsidRPr="008C534B">
        <w:rPr>
          <w:rStyle w:val="Strong"/>
          <w:rFonts w:asciiTheme="minorHAnsi" w:hAnsiTheme="minorHAnsi" w:cstheme="minorHAnsi"/>
          <w:b w:val="0"/>
        </w:rPr>
        <w:t xml:space="preserve">  </w:t>
      </w:r>
      <w:r w:rsidR="00001413">
        <w:t>Thirty percent (30</w:t>
      </w:r>
      <w:r>
        <w:t>%</w:t>
      </w:r>
      <w:r w:rsidR="00001413">
        <w:t>)</w:t>
      </w:r>
      <w:r>
        <w:t xml:space="preserve"> of individuals served by CMHCs </w:t>
      </w:r>
      <w:r w:rsidR="00001413">
        <w:t>have no insurance coverage</w:t>
      </w:r>
      <w:r>
        <w:t xml:space="preserve">. </w:t>
      </w:r>
      <w:r w:rsidR="00001413">
        <w:t xml:space="preserve">These are </w:t>
      </w:r>
      <w:r>
        <w:t xml:space="preserve">Kansans whose mental health care is not reimbursed by Medicaid, Medicare or private insurance. </w:t>
      </w:r>
      <w:r w:rsidR="008C534B">
        <w:t xml:space="preserve"> </w:t>
      </w:r>
    </w:p>
    <w:p w:rsidR="00D36AF1" w:rsidRDefault="00726F56" w:rsidP="008C534B">
      <w:pPr>
        <w:spacing w:after="160"/>
        <w:rPr>
          <w:sz w:val="21"/>
        </w:rPr>
      </w:pPr>
      <w:r>
        <w:rPr>
          <w:b/>
        </w:rPr>
        <w:t xml:space="preserve">Why this matters: </w:t>
      </w:r>
      <w:r w:rsidR="008C534B">
        <w:t>Programs are strained to meet the needs of individuals and families facing mental illness and addictions. Even the Gambling Addictions Fund has been partially diverted</w:t>
      </w:r>
      <w:r w:rsidR="007C3074">
        <w:t xml:space="preserve"> to pay for other programs</w:t>
      </w:r>
      <w:r w:rsidR="008C534B">
        <w:t xml:space="preserve">, instead of fully serving its purpose – expanding addictions treatment.  </w:t>
      </w:r>
      <w:r>
        <w:t xml:space="preserve">The inefficiencies of such a system are obvious and the harm to individuals and families spills over into the community at large.  </w:t>
      </w:r>
      <w:r w:rsidR="008C534B">
        <w:t xml:space="preserve">This </w:t>
      </w:r>
      <w:r>
        <w:t xml:space="preserve">means that </w:t>
      </w:r>
      <w:r w:rsidR="008C534B">
        <w:t xml:space="preserve">evidence based </w:t>
      </w:r>
      <w:r>
        <w:t>recovery options are not available</w:t>
      </w:r>
      <w:r>
        <w:rPr>
          <w:spacing w:val="-29"/>
        </w:rPr>
        <w:t xml:space="preserve"> </w:t>
      </w:r>
      <w:r>
        <w:t>statewide.</w:t>
      </w:r>
      <w:r w:rsidR="00302B62">
        <w:t xml:space="preserve">  There are few options available for children in crisis, and Medicaid policies have reduced the availability of PRTFs without replacing them with better programs.  </w:t>
      </w:r>
      <w:r>
        <w:t>Families face repeated hospitalizations or arrests of their loved ones. The overuse of jails, prisons, and emergency rooms is expensive and ineffective. Further, we must not ignore the cost in lives to suicide, the costs of broken families and the lost opportunity for recovery for people struggling to survive.</w:t>
      </w:r>
    </w:p>
    <w:p w:rsidR="00D36AF1" w:rsidRDefault="00726F56" w:rsidP="003D40E8">
      <w:pPr>
        <w:widowControl/>
        <w:spacing w:after="160"/>
      </w:pPr>
      <w:r>
        <w:rPr>
          <w:b/>
        </w:rPr>
        <w:t>The bottom line</w:t>
      </w:r>
      <w:r>
        <w:t xml:space="preserve">: </w:t>
      </w:r>
      <w:r w:rsidR="003D40E8" w:rsidRPr="003D40E8">
        <w:rPr>
          <w:rFonts w:asciiTheme="minorHAnsi" w:hAnsiTheme="minorHAnsi" w:cstheme="minorHAnsi"/>
        </w:rPr>
        <w:t>The Kansas Mental Health Coalition supp</w:t>
      </w:r>
      <w:r w:rsidR="007C3074">
        <w:rPr>
          <w:rFonts w:asciiTheme="minorHAnsi" w:hAnsiTheme="minorHAnsi" w:cstheme="minorHAnsi"/>
        </w:rPr>
        <w:t>orts the p</w:t>
      </w:r>
      <w:r w:rsidR="003D40E8" w:rsidRPr="003D40E8">
        <w:rPr>
          <w:rFonts w:asciiTheme="minorHAnsi" w:hAnsiTheme="minorHAnsi" w:cstheme="minorHAnsi"/>
        </w:rPr>
        <w:t>riority recommendations of the Mental Health Task Force Report</w:t>
      </w:r>
      <w:r w:rsidR="00C1083D">
        <w:rPr>
          <w:rFonts w:asciiTheme="minorHAnsi" w:hAnsiTheme="minorHAnsi" w:cstheme="minorHAnsi"/>
        </w:rPr>
        <w:t>*</w:t>
      </w:r>
      <w:r w:rsidR="003D40E8" w:rsidRPr="003D40E8">
        <w:rPr>
          <w:rFonts w:asciiTheme="minorHAnsi" w:hAnsiTheme="minorHAnsi" w:cstheme="minorHAnsi"/>
        </w:rPr>
        <w:t xml:space="preserve">.  </w:t>
      </w:r>
      <w:r w:rsidR="003D40E8" w:rsidRPr="00E90536">
        <w:rPr>
          <w:rFonts w:asciiTheme="minorHAnsi" w:hAnsiTheme="minorHAnsi" w:cstheme="minorHAnsi"/>
          <w:color w:val="000000"/>
        </w:rPr>
        <w:t xml:space="preserve">The </w:t>
      </w:r>
      <w:r w:rsidR="00886602">
        <w:rPr>
          <w:rFonts w:asciiTheme="minorHAnsi" w:hAnsiTheme="minorHAnsi" w:cstheme="minorHAnsi"/>
          <w:color w:val="000000"/>
        </w:rPr>
        <w:t>Report provides recommendations</w:t>
      </w:r>
      <w:r w:rsidR="007C3074">
        <w:rPr>
          <w:rFonts w:asciiTheme="minorHAnsi" w:hAnsiTheme="minorHAnsi" w:cstheme="minorHAnsi"/>
          <w:color w:val="000000"/>
        </w:rPr>
        <w:t xml:space="preserve"> </w:t>
      </w:r>
      <w:r w:rsidR="003D40E8">
        <w:rPr>
          <w:rFonts w:asciiTheme="minorHAnsi" w:hAnsiTheme="minorHAnsi" w:cstheme="minorHAnsi"/>
          <w:color w:val="000000"/>
        </w:rPr>
        <w:t>to close</w:t>
      </w:r>
      <w:r w:rsidR="003D40E8" w:rsidRPr="00E90536">
        <w:rPr>
          <w:rFonts w:asciiTheme="minorHAnsi" w:hAnsiTheme="minorHAnsi" w:cstheme="minorHAnsi"/>
          <w:color w:val="000000"/>
        </w:rPr>
        <w:t xml:space="preserve"> the gaps in the continuum of care and provide alternatives and support to s</w:t>
      </w:r>
      <w:r w:rsidR="007C3074">
        <w:rPr>
          <w:rFonts w:asciiTheme="minorHAnsi" w:hAnsiTheme="minorHAnsi" w:cstheme="minorHAnsi"/>
          <w:color w:val="000000"/>
        </w:rPr>
        <w:t>tate hospital treatment</w:t>
      </w:r>
      <w:r w:rsidR="00886602">
        <w:rPr>
          <w:rFonts w:asciiTheme="minorHAnsi" w:hAnsiTheme="minorHAnsi" w:cstheme="minorHAnsi"/>
          <w:color w:val="000000"/>
        </w:rPr>
        <w:t xml:space="preserve">.  These steps, including timelines and cost estimates, will </w:t>
      </w:r>
      <w:r w:rsidR="003D40E8" w:rsidRPr="00E90536">
        <w:rPr>
          <w:rFonts w:asciiTheme="minorHAnsi" w:hAnsiTheme="minorHAnsi" w:cstheme="minorHAnsi"/>
          <w:color w:val="000000"/>
        </w:rPr>
        <w:t xml:space="preserve">move </w:t>
      </w:r>
      <w:r w:rsidR="00886602">
        <w:rPr>
          <w:rFonts w:asciiTheme="minorHAnsi" w:hAnsiTheme="minorHAnsi" w:cstheme="minorHAnsi"/>
          <w:color w:val="000000"/>
        </w:rPr>
        <w:t>Kansas</w:t>
      </w:r>
      <w:r w:rsidR="003D40E8" w:rsidRPr="00E90536">
        <w:rPr>
          <w:rFonts w:asciiTheme="minorHAnsi" w:hAnsiTheme="minorHAnsi" w:cstheme="minorHAnsi"/>
          <w:color w:val="000000"/>
        </w:rPr>
        <w:t xml:space="preserve"> toward strategic planning and away from one crisis</w:t>
      </w:r>
      <w:r w:rsidR="00886602">
        <w:rPr>
          <w:rFonts w:asciiTheme="minorHAnsi" w:hAnsiTheme="minorHAnsi" w:cstheme="minorHAnsi"/>
          <w:color w:val="000000"/>
        </w:rPr>
        <w:t xml:space="preserve"> response</w:t>
      </w:r>
      <w:r w:rsidR="003D40E8" w:rsidRPr="00E90536">
        <w:rPr>
          <w:rFonts w:asciiTheme="minorHAnsi" w:hAnsiTheme="minorHAnsi" w:cstheme="minorHAnsi"/>
          <w:color w:val="000000"/>
        </w:rPr>
        <w:t xml:space="preserve"> after another. </w:t>
      </w:r>
      <w:r>
        <w:t>We must set Kansas on a path toward strengthening the array of mental health services to all Kansans regardless of insurance through CMHCs and other crisis, residential, outpatient, employment, housing and peer services</w:t>
      </w:r>
      <w:r w:rsidR="003D40E8">
        <w:t xml:space="preserve"> for both mental illness and substance use disorder treatment</w:t>
      </w:r>
      <w:r>
        <w:t xml:space="preserve">. A combination of funding strategies is necessary to incentivize effective services and to assure that both adults and children can access </w:t>
      </w:r>
      <w:r w:rsidR="003D40E8">
        <w:t>effective integrated</w:t>
      </w:r>
      <w:r>
        <w:rPr>
          <w:spacing w:val="-25"/>
        </w:rPr>
        <w:t xml:space="preserve"> </w:t>
      </w:r>
      <w:r>
        <w:t>programs.</w:t>
      </w:r>
      <w:r w:rsidR="00302B62">
        <w:t xml:space="preserve">  At the end of the day, we must reject new policies that further erode </w:t>
      </w:r>
      <w:r w:rsidR="007C3074">
        <w:t>the overall continuum of care</w:t>
      </w:r>
      <w:r w:rsidR="00302B62">
        <w:t>.</w:t>
      </w:r>
    </w:p>
    <w:p w:rsidR="00D36AF1" w:rsidRDefault="00D36AF1">
      <w:pPr>
        <w:sectPr w:rsidR="00D36AF1">
          <w:footerReference w:type="default" r:id="rId7"/>
          <w:type w:val="continuous"/>
          <w:pgSz w:w="12240" w:h="15840"/>
          <w:pgMar w:top="720" w:right="760" w:bottom="840" w:left="1300" w:header="720" w:footer="652" w:gutter="0"/>
          <w:cols w:space="720"/>
        </w:sectPr>
      </w:pPr>
    </w:p>
    <w:p w:rsidR="00D36AF1" w:rsidRDefault="00726F56">
      <w:pPr>
        <w:pStyle w:val="Heading1"/>
      </w:pPr>
      <w:r>
        <w:lastRenderedPageBreak/>
        <w:t>The rest of the story about our community mental health system</w:t>
      </w:r>
    </w:p>
    <w:p w:rsidR="00D36AF1" w:rsidRDefault="00D36AF1">
      <w:pPr>
        <w:pStyle w:val="BodyText"/>
        <w:spacing w:before="3"/>
        <w:rPr>
          <w:b/>
          <w:sz w:val="28"/>
        </w:rPr>
      </w:pPr>
    </w:p>
    <w:p w:rsidR="00D36AF1" w:rsidRDefault="00726F56" w:rsidP="00667A9E">
      <w:pPr>
        <w:pStyle w:val="BodyText"/>
        <w:spacing w:line="247" w:lineRule="auto"/>
      </w:pPr>
      <w:r>
        <w:rPr>
          <w:b/>
          <w:u w:val="single"/>
        </w:rPr>
        <w:t>Treating the uninsured:</w:t>
      </w:r>
      <w:r>
        <w:rPr>
          <w:b/>
        </w:rPr>
        <w:t xml:space="preserve"> </w:t>
      </w:r>
      <w:r>
        <w:t>The state’s 26 CMHCs are the backbone of Kansas’ public mental health system. The CMHCs, along with state hospitals, play a critical role in providing a continuum of mental health care—from emergency crisis services to intensive case management to temporary residential services. Our CMHCs have limited resources to cover the cost of these services, yet they are required by statute to provide for uninsured or underinsured Kansans living with a mental illness. Of those with mental illness or substance use disorders that live under the federal poverty level (FPL), approximately one-third are uninsured. Under- insurance is also a problem with 34% of insured people who had unmet mental health needs indicated that cost was a barrier to seeking</w:t>
      </w:r>
      <w:r>
        <w:rPr>
          <w:spacing w:val="-4"/>
        </w:rPr>
        <w:t xml:space="preserve"> </w:t>
      </w:r>
      <w:r>
        <w:t>treatment.</w:t>
      </w:r>
    </w:p>
    <w:p w:rsidR="00D36AF1" w:rsidRDefault="00D36AF1" w:rsidP="00667A9E">
      <w:pPr>
        <w:pStyle w:val="BodyText"/>
        <w:spacing w:before="10"/>
        <w:rPr>
          <w:sz w:val="21"/>
        </w:rPr>
      </w:pPr>
    </w:p>
    <w:p w:rsidR="00D36AF1" w:rsidRDefault="00726F56" w:rsidP="00667A9E">
      <w:pPr>
        <w:pStyle w:val="BodyText"/>
        <w:spacing w:line="242" w:lineRule="auto"/>
      </w:pPr>
      <w:r>
        <w:t xml:space="preserve">The overall erosion of community based programs has been alarming – affected by a variety of factors ranging from </w:t>
      </w:r>
      <w:r w:rsidR="00667A9E">
        <w:t xml:space="preserve">reductions to mental health reform grants, </w:t>
      </w:r>
      <w:r>
        <w:t xml:space="preserve">funding reductions to state policies regarding inpatient mental health screenings, Medicaid payment restrictions for residential treatment programs, changes in contracts for training, flat </w:t>
      </w:r>
      <w:r w:rsidR="003956C3">
        <w:t>funding for housing programs</w:t>
      </w:r>
      <w:r>
        <w:t>.</w:t>
      </w:r>
    </w:p>
    <w:p w:rsidR="00667A9E" w:rsidRDefault="00667A9E" w:rsidP="00667A9E">
      <w:pPr>
        <w:pStyle w:val="BodyText"/>
        <w:spacing w:line="242" w:lineRule="auto"/>
      </w:pPr>
    </w:p>
    <w:p w:rsidR="00667A9E" w:rsidRDefault="00667A9E" w:rsidP="00667A9E">
      <w:pPr>
        <w:pStyle w:val="BodyText"/>
        <w:spacing w:after="120" w:line="20" w:lineRule="atLeast"/>
        <w:rPr>
          <w:rFonts w:asciiTheme="minorHAnsi" w:hAnsiTheme="minorHAnsi" w:cstheme="minorHAnsi"/>
        </w:rPr>
      </w:pPr>
      <w:r w:rsidRPr="00C25992">
        <w:rPr>
          <w:rFonts w:asciiTheme="minorHAnsi" w:hAnsiTheme="minorHAnsi" w:cstheme="minorHAnsi"/>
          <w:b/>
        </w:rPr>
        <w:t>2019 MENTAL HEALTH TASK FORCE REPORT</w:t>
      </w:r>
      <w:r>
        <w:rPr>
          <w:rFonts w:asciiTheme="minorHAnsi" w:hAnsiTheme="minorHAnsi" w:cstheme="minorHAnsi"/>
          <w:b/>
        </w:rPr>
        <w:t xml:space="preserve">:  </w:t>
      </w:r>
      <w:r>
        <w:rPr>
          <w:rFonts w:asciiTheme="minorHAnsi" w:hAnsiTheme="minorHAnsi" w:cstheme="minorHAnsi"/>
        </w:rPr>
        <w:t>The 2019 Report includes a strategic plan detailing 23 r</w:t>
      </w:r>
      <w:r w:rsidRPr="0035403B">
        <w:rPr>
          <w:rFonts w:asciiTheme="minorHAnsi" w:hAnsiTheme="minorHAnsi" w:cstheme="minorHAnsi"/>
        </w:rPr>
        <w:t xml:space="preserve">ecommendations </w:t>
      </w:r>
      <w:r>
        <w:rPr>
          <w:rFonts w:asciiTheme="minorHAnsi" w:hAnsiTheme="minorHAnsi" w:cstheme="minorHAnsi"/>
        </w:rPr>
        <w:t xml:space="preserve">that </w:t>
      </w:r>
      <w:r w:rsidRPr="0035403B">
        <w:rPr>
          <w:rFonts w:asciiTheme="minorHAnsi" w:hAnsiTheme="minorHAnsi" w:cstheme="minorHAnsi"/>
        </w:rPr>
        <w:t>build on the 2018 Report – includ</w:t>
      </w:r>
      <w:r>
        <w:rPr>
          <w:rFonts w:asciiTheme="minorHAnsi" w:hAnsiTheme="minorHAnsi" w:cstheme="minorHAnsi"/>
        </w:rPr>
        <w:t>ing</w:t>
      </w:r>
      <w:r w:rsidRPr="0035403B">
        <w:rPr>
          <w:rFonts w:asciiTheme="minorHAnsi" w:hAnsiTheme="minorHAnsi" w:cstheme="minorHAnsi"/>
        </w:rPr>
        <w:t xml:space="preserve"> action steps, timing considerations, implementation timeline, budget estimates, and </w:t>
      </w:r>
      <w:r>
        <w:rPr>
          <w:rFonts w:asciiTheme="minorHAnsi" w:hAnsiTheme="minorHAnsi" w:cstheme="minorHAnsi"/>
        </w:rPr>
        <w:t xml:space="preserve">the </w:t>
      </w:r>
      <w:r w:rsidRPr="0035403B">
        <w:rPr>
          <w:rFonts w:asciiTheme="minorHAnsi" w:hAnsiTheme="minorHAnsi" w:cstheme="minorHAnsi"/>
        </w:rPr>
        <w:t>agencies</w:t>
      </w:r>
      <w:r>
        <w:rPr>
          <w:rFonts w:asciiTheme="minorHAnsi" w:hAnsiTheme="minorHAnsi" w:cstheme="minorHAnsi"/>
        </w:rPr>
        <w:t xml:space="preserve"> and</w:t>
      </w:r>
      <w:r w:rsidRPr="0035403B">
        <w:rPr>
          <w:rFonts w:asciiTheme="minorHAnsi" w:hAnsiTheme="minorHAnsi" w:cstheme="minorHAnsi"/>
        </w:rPr>
        <w:t xml:space="preserve"> organizations responsible for implementation</w:t>
      </w:r>
      <w:r>
        <w:rPr>
          <w:rFonts w:asciiTheme="minorHAnsi" w:hAnsiTheme="minorHAnsi" w:cstheme="minorHAnsi"/>
        </w:rPr>
        <w:t xml:space="preserve">. </w:t>
      </w:r>
      <w:r w:rsidR="00EC7A92">
        <w:rPr>
          <w:rFonts w:asciiTheme="minorHAnsi" w:hAnsiTheme="minorHAnsi" w:cstheme="minorHAnsi"/>
        </w:rPr>
        <w:t xml:space="preserve"> Read the report at: </w:t>
      </w:r>
      <w:r w:rsidR="00EC7A92" w:rsidRPr="00EC7A92">
        <w:rPr>
          <w:rFonts w:asciiTheme="minorHAnsi" w:hAnsiTheme="minorHAnsi" w:cstheme="minorHAnsi"/>
          <w:sz w:val="20"/>
          <w:szCs w:val="20"/>
        </w:rPr>
        <w:t>http://kansasmentalhealthcoalition.onefireplace.com/resources/Documents/MentalHealthTaskForce2019Report.pdf</w:t>
      </w:r>
    </w:p>
    <w:p w:rsidR="00667A9E" w:rsidRPr="00C25992" w:rsidRDefault="00667A9E" w:rsidP="00667A9E">
      <w:pPr>
        <w:pStyle w:val="BodyText"/>
        <w:spacing w:before="1" w:after="120" w:line="20" w:lineRule="atLeast"/>
        <w:ind w:right="173"/>
        <w:rPr>
          <w:rFonts w:asciiTheme="minorHAnsi" w:hAnsiTheme="minorHAnsi" w:cstheme="minorHAnsi"/>
          <w:b/>
        </w:rPr>
      </w:pPr>
      <w:r w:rsidRPr="00C25992">
        <w:rPr>
          <w:rFonts w:asciiTheme="minorHAnsi" w:hAnsiTheme="minorHAnsi" w:cstheme="minorHAnsi"/>
          <w:b/>
        </w:rPr>
        <w:t>KEY POINTS</w:t>
      </w:r>
      <w:r>
        <w:rPr>
          <w:rFonts w:asciiTheme="minorHAnsi" w:hAnsiTheme="minorHAnsi" w:cstheme="minorHAnsi"/>
          <w:b/>
        </w:rPr>
        <w:t xml:space="preserve"> FROM THE REPORT (include Report page references)</w:t>
      </w:r>
    </w:p>
    <w:p w:rsidR="00667A9E" w:rsidRPr="001955AE" w:rsidRDefault="00667A9E" w:rsidP="00667A9E">
      <w:pPr>
        <w:pStyle w:val="BodyText"/>
        <w:numPr>
          <w:ilvl w:val="0"/>
          <w:numId w:val="3"/>
        </w:numPr>
        <w:autoSpaceDE/>
        <w:autoSpaceDN/>
        <w:spacing w:before="1" w:after="120" w:line="20" w:lineRule="atLeast"/>
        <w:ind w:right="173"/>
        <w:rPr>
          <w:rFonts w:asciiTheme="minorHAnsi" w:hAnsiTheme="minorHAnsi" w:cstheme="minorHAnsi"/>
        </w:rPr>
      </w:pPr>
      <w:r w:rsidRPr="001955AE">
        <w:rPr>
          <w:rFonts w:asciiTheme="minorHAnsi" w:hAnsiTheme="minorHAnsi" w:cstheme="minorHAnsi"/>
        </w:rPr>
        <w:t>Expanding Medicaid would undergird many of the recommendations by improving access to behavioral health services at all levels of care and allowing investment in workforce and capacity (Recommendation 2.5, page 36);</w:t>
      </w:r>
    </w:p>
    <w:p w:rsidR="00667A9E" w:rsidRPr="001955AE" w:rsidRDefault="00667A9E" w:rsidP="00667A9E">
      <w:pPr>
        <w:pStyle w:val="BodyText"/>
        <w:numPr>
          <w:ilvl w:val="0"/>
          <w:numId w:val="3"/>
        </w:numPr>
        <w:autoSpaceDE/>
        <w:autoSpaceDN/>
        <w:spacing w:before="1" w:after="120" w:line="20" w:lineRule="atLeast"/>
        <w:ind w:right="173"/>
        <w:rPr>
          <w:rFonts w:asciiTheme="minorHAnsi" w:hAnsiTheme="minorHAnsi" w:cstheme="minorHAnsi"/>
        </w:rPr>
      </w:pPr>
      <w:r w:rsidRPr="001955AE">
        <w:rPr>
          <w:rFonts w:asciiTheme="minorHAnsi" w:hAnsiTheme="minorHAnsi" w:cstheme="minorHAnsi"/>
        </w:rPr>
        <w:t xml:space="preserve">Restoring and increasing community outpatient mental health and substance use disorder treatment, primary care, housing, employment and peer programs will improve outcomes for individuals and families (Recommendation 1.5, page 21; Recommendation 2.1, page </w:t>
      </w:r>
      <w:r w:rsidRPr="001955AE">
        <w:rPr>
          <w:rFonts w:asciiTheme="minorHAnsi" w:hAnsiTheme="minorHAnsi" w:cstheme="minorHAnsi"/>
          <w:lang w:val="fr-FR"/>
        </w:rPr>
        <w:t xml:space="preserve">26; </w:t>
      </w:r>
      <w:proofErr w:type="spellStart"/>
      <w:r w:rsidRPr="001955AE">
        <w:rPr>
          <w:rFonts w:asciiTheme="minorHAnsi" w:hAnsiTheme="minorHAnsi" w:cstheme="minorHAnsi"/>
          <w:lang w:val="fr-FR"/>
        </w:rPr>
        <w:t>Recommendation</w:t>
      </w:r>
      <w:proofErr w:type="spellEnd"/>
      <w:r w:rsidRPr="001955AE">
        <w:rPr>
          <w:rFonts w:asciiTheme="minorHAnsi" w:hAnsiTheme="minorHAnsi" w:cstheme="minorHAnsi"/>
          <w:lang w:val="fr-FR"/>
        </w:rPr>
        <w:t xml:space="preserve"> 2.6, page 38; and </w:t>
      </w:r>
      <w:proofErr w:type="spellStart"/>
      <w:r w:rsidRPr="001955AE">
        <w:rPr>
          <w:rFonts w:asciiTheme="minorHAnsi" w:hAnsiTheme="minorHAnsi" w:cstheme="minorHAnsi"/>
          <w:lang w:val="fr-FR"/>
        </w:rPr>
        <w:t>Recommendation</w:t>
      </w:r>
      <w:proofErr w:type="spellEnd"/>
      <w:r w:rsidRPr="001955AE">
        <w:rPr>
          <w:rFonts w:asciiTheme="minorHAnsi" w:hAnsiTheme="minorHAnsi" w:cstheme="minorHAnsi"/>
          <w:lang w:val="fr-FR"/>
        </w:rPr>
        <w:t xml:space="preserve"> 5.1, page 60);</w:t>
      </w:r>
    </w:p>
    <w:p w:rsidR="00667A9E" w:rsidRPr="001955AE" w:rsidRDefault="00667A9E" w:rsidP="00667A9E">
      <w:pPr>
        <w:pStyle w:val="BodyText"/>
        <w:numPr>
          <w:ilvl w:val="0"/>
          <w:numId w:val="3"/>
        </w:numPr>
        <w:autoSpaceDE/>
        <w:autoSpaceDN/>
        <w:spacing w:before="1" w:after="120" w:line="20" w:lineRule="atLeast"/>
        <w:ind w:right="173"/>
        <w:rPr>
          <w:rFonts w:asciiTheme="minorHAnsi" w:hAnsiTheme="minorHAnsi" w:cstheme="minorHAnsi"/>
        </w:rPr>
      </w:pPr>
      <w:r w:rsidRPr="001955AE">
        <w:rPr>
          <w:rFonts w:asciiTheme="minorHAnsi" w:hAnsiTheme="minorHAnsi" w:cstheme="minorHAnsi"/>
        </w:rPr>
        <w:t>Immediately increasing inpatient psychiatric capacity for voluntary and involuntary admissions (36-60 beds within 24 months) and investing in the current state hospitals will end the moratorium on admissions at Osawatomie State Hospital and begin to alleviate pressure on other systems, including hospital emergency departments and jails (Recommendation 1.1, page 5);</w:t>
      </w:r>
    </w:p>
    <w:p w:rsidR="00667A9E" w:rsidRPr="001955AE" w:rsidRDefault="00667A9E" w:rsidP="00667A9E">
      <w:pPr>
        <w:pStyle w:val="BodyText"/>
        <w:numPr>
          <w:ilvl w:val="0"/>
          <w:numId w:val="3"/>
        </w:numPr>
        <w:autoSpaceDE/>
        <w:autoSpaceDN/>
        <w:spacing w:before="1" w:after="120" w:line="20" w:lineRule="atLeast"/>
        <w:ind w:right="173"/>
        <w:rPr>
          <w:rFonts w:asciiTheme="minorHAnsi" w:hAnsiTheme="minorHAnsi" w:cstheme="minorHAnsi"/>
        </w:rPr>
      </w:pPr>
      <w:r w:rsidRPr="001955AE">
        <w:rPr>
          <w:rFonts w:asciiTheme="minorHAnsi" w:hAnsiTheme="minorHAnsi" w:cstheme="minorHAnsi"/>
        </w:rPr>
        <w:t>Implementing a comprehensive plan to address needs at all levels and in all settings, including adding inpatient capacity up to a total of 221 new beds over five years, would stabilize the system (Recommendation 1.1, page 5);</w:t>
      </w:r>
    </w:p>
    <w:p w:rsidR="00667A9E" w:rsidRPr="001955AE" w:rsidRDefault="00667A9E" w:rsidP="00667A9E">
      <w:pPr>
        <w:pStyle w:val="BodyText"/>
        <w:numPr>
          <w:ilvl w:val="0"/>
          <w:numId w:val="3"/>
        </w:numPr>
        <w:autoSpaceDE/>
        <w:autoSpaceDN/>
        <w:spacing w:before="1" w:after="120" w:line="20" w:lineRule="atLeast"/>
        <w:ind w:right="173"/>
        <w:rPr>
          <w:rFonts w:asciiTheme="minorHAnsi" w:hAnsiTheme="minorHAnsi" w:cstheme="minorHAnsi"/>
        </w:rPr>
      </w:pPr>
      <w:r w:rsidRPr="001955AE">
        <w:rPr>
          <w:rFonts w:asciiTheme="minorHAnsi" w:hAnsiTheme="minorHAnsi" w:cstheme="minorHAnsi"/>
        </w:rPr>
        <w:t>Investing in regional infrastructure, including crisis stabilization centers, crisis intervention centers and alternative models for rural areas, will improve access and potentially reduce demand for long-term inpatient bed capacity (Recommendation 1.2, page 13);</w:t>
      </w:r>
    </w:p>
    <w:p w:rsidR="00667A9E" w:rsidRPr="001955AE" w:rsidRDefault="00667A9E" w:rsidP="00667A9E">
      <w:pPr>
        <w:pStyle w:val="BodyText"/>
        <w:numPr>
          <w:ilvl w:val="0"/>
          <w:numId w:val="3"/>
        </w:numPr>
        <w:autoSpaceDE/>
        <w:autoSpaceDN/>
        <w:spacing w:before="1" w:after="120" w:line="20" w:lineRule="atLeast"/>
        <w:ind w:right="173"/>
        <w:rPr>
          <w:rFonts w:asciiTheme="minorHAnsi" w:hAnsiTheme="minorHAnsi" w:cstheme="minorHAnsi"/>
        </w:rPr>
      </w:pPr>
      <w:r w:rsidRPr="001955AE">
        <w:rPr>
          <w:rFonts w:asciiTheme="minorHAnsi" w:hAnsiTheme="minorHAnsi" w:cstheme="minorHAnsi"/>
        </w:rPr>
        <w:t>Ensuring financial support for prevention, assessment, early intervention and integrated care will have long-lasting effects (Recommendation 3.1, page 42; Recommendation 3.4, page 48; and Recommendation 6.1, page 64).</w:t>
      </w:r>
    </w:p>
    <w:p w:rsidR="000A0AA0" w:rsidRDefault="000A0AA0" w:rsidP="00667A9E">
      <w:pPr>
        <w:tabs>
          <w:tab w:val="left" w:pos="781"/>
          <w:tab w:val="left" w:pos="782"/>
        </w:tabs>
        <w:spacing w:line="247" w:lineRule="auto"/>
      </w:pPr>
    </w:p>
    <w:p w:rsidR="000A0AA0" w:rsidRPr="000A0AA0" w:rsidRDefault="000A0AA0" w:rsidP="00667A9E">
      <w:pPr>
        <w:pBdr>
          <w:top w:val="single" w:sz="4" w:space="1" w:color="auto"/>
        </w:pBdr>
        <w:tabs>
          <w:tab w:val="left" w:pos="781"/>
          <w:tab w:val="left" w:pos="782"/>
        </w:tabs>
        <w:spacing w:line="247" w:lineRule="auto"/>
        <w:rPr>
          <w:rFonts w:ascii="Times New Roman" w:hAnsi="Times New Roman" w:cs="Times New Roman"/>
          <w:sz w:val="20"/>
          <w:szCs w:val="20"/>
        </w:rPr>
      </w:pPr>
      <w:r w:rsidRPr="000A0AA0">
        <w:rPr>
          <w:rFonts w:ascii="Times New Roman" w:hAnsi="Times New Roman" w:cs="Times New Roman"/>
          <w:sz w:val="20"/>
          <w:szCs w:val="20"/>
        </w:rPr>
        <w:t xml:space="preserve">*As of March 1, 2018, the Coalition has not developed </w:t>
      </w:r>
      <w:r>
        <w:rPr>
          <w:rFonts w:ascii="Times New Roman" w:hAnsi="Times New Roman" w:cs="Times New Roman"/>
          <w:sz w:val="20"/>
          <w:szCs w:val="20"/>
        </w:rPr>
        <w:t xml:space="preserve">full </w:t>
      </w:r>
      <w:r w:rsidRPr="000A0AA0">
        <w:rPr>
          <w:rFonts w:ascii="Times New Roman" w:hAnsi="Times New Roman" w:cs="Times New Roman"/>
          <w:sz w:val="20"/>
          <w:szCs w:val="20"/>
        </w:rPr>
        <w:t xml:space="preserve">consensus regarding Recommendation 3.3 </w:t>
      </w:r>
      <w:r>
        <w:rPr>
          <w:rFonts w:ascii="Times New Roman" w:hAnsi="Times New Roman" w:cs="Times New Roman"/>
          <w:sz w:val="20"/>
          <w:szCs w:val="20"/>
        </w:rPr>
        <w:t xml:space="preserve">of the 2018 Mental Health Task Force Report </w:t>
      </w:r>
      <w:r w:rsidRPr="000A0AA0">
        <w:rPr>
          <w:rFonts w:ascii="Times New Roman" w:hAnsi="Times New Roman" w:cs="Times New Roman"/>
          <w:sz w:val="20"/>
          <w:szCs w:val="20"/>
        </w:rPr>
        <w:t>regarding fund</w:t>
      </w:r>
      <w:r>
        <w:rPr>
          <w:rFonts w:ascii="Times New Roman" w:hAnsi="Times New Roman" w:cs="Times New Roman"/>
          <w:sz w:val="20"/>
          <w:szCs w:val="20"/>
        </w:rPr>
        <w:t>ing sources for</w:t>
      </w:r>
      <w:r w:rsidRPr="000A0AA0">
        <w:rPr>
          <w:rFonts w:ascii="Times New Roman" w:hAnsi="Times New Roman" w:cs="Times New Roman"/>
          <w:sz w:val="20"/>
          <w:szCs w:val="20"/>
        </w:rPr>
        <w:t xml:space="preserve"> the Crisis Intervention Act</w:t>
      </w:r>
      <w:r>
        <w:rPr>
          <w:rFonts w:ascii="Times New Roman" w:hAnsi="Times New Roman" w:cs="Times New Roman"/>
          <w:sz w:val="20"/>
          <w:szCs w:val="20"/>
        </w:rPr>
        <w:t xml:space="preserve"> and new CIA c</w:t>
      </w:r>
      <w:r w:rsidRPr="000A0AA0">
        <w:rPr>
          <w:rFonts w:ascii="Times New Roman" w:hAnsi="Times New Roman" w:cs="Times New Roman"/>
          <w:sz w:val="20"/>
          <w:szCs w:val="20"/>
        </w:rPr>
        <w:t xml:space="preserve">enters.  </w:t>
      </w:r>
    </w:p>
    <w:sectPr w:rsidR="000A0AA0" w:rsidRPr="000A0AA0">
      <w:pgSz w:w="12240" w:h="15840"/>
      <w:pgMar w:top="1100" w:right="760" w:bottom="840" w:left="130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37" w:rsidRDefault="00D14237">
      <w:r>
        <w:separator/>
      </w:r>
    </w:p>
  </w:endnote>
  <w:endnote w:type="continuationSeparator" w:id="0">
    <w:p w:rsidR="00D14237" w:rsidRDefault="00D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F1" w:rsidRDefault="00726F56">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1146047</wp:posOffset>
          </wp:positionH>
          <wp:positionV relativeFrom="page">
            <wp:posOffset>9517392</wp:posOffset>
          </wp:positionV>
          <wp:extent cx="5346191" cy="4465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46191" cy="446519"/>
                  </a:xfrm>
                  <a:prstGeom prst="rect">
                    <a:avLst/>
                  </a:prstGeom>
                </pic:spPr>
              </pic:pic>
            </a:graphicData>
          </a:graphic>
        </wp:anchor>
      </w:drawing>
    </w:r>
    <w:r w:rsidR="00D14237">
      <w:pict>
        <v:shapetype id="_x0000_t202" coordsize="21600,21600" o:spt="202" path="m,l,21600r21600,l21600,xe">
          <v:stroke joinstyle="miter"/>
          <v:path gradientshapeok="t" o:connecttype="rect"/>
        </v:shapetype>
        <v:shape id="_x0000_s2049" type="#_x0000_t202" style="position:absolute;margin-left:164.6pt;margin-top:748.5pt;width:272.25pt;height:24.55pt;z-index:-251658240;mso-position-horizontal-relative:page;mso-position-vertical-relative:page" filled="f" stroked="f">
          <v:textbox inset="0,0,0,0">
            <w:txbxContent>
              <w:p w:rsidR="00D36AF1" w:rsidRDefault="00726F56">
                <w:pPr>
                  <w:spacing w:before="10"/>
                  <w:ind w:left="2120" w:hanging="2100"/>
                  <w:rPr>
                    <w:rFonts w:ascii="Times New Roman"/>
                    <w:i/>
                    <w:color w:val="767171"/>
                    <w:sz w:val="20"/>
                  </w:rPr>
                </w:pPr>
                <w:r>
                  <w:rPr>
                    <w:rFonts w:ascii="Times New Roman"/>
                    <w:i/>
                    <w:color w:val="767171"/>
                    <w:sz w:val="20"/>
                  </w:rPr>
                  <w:t xml:space="preserve">Kansas Mental Health Coalition PO Box 4744, Topeka, KS 66604 </w:t>
                </w:r>
                <w:r w:rsidR="00EC7A92">
                  <w:rPr>
                    <w:rFonts w:ascii="Times New Roman"/>
                    <w:i/>
                    <w:color w:val="767171"/>
                    <w:sz w:val="20"/>
                  </w:rPr>
                  <w:t>2019</w:t>
                </w:r>
              </w:p>
              <w:p w:rsidR="00135277" w:rsidRDefault="00135277">
                <w:pPr>
                  <w:spacing w:before="10"/>
                  <w:ind w:left="2120" w:hanging="2100"/>
                  <w:rPr>
                    <w:rFonts w:ascii="Times New Roman"/>
                    <w:i/>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37" w:rsidRDefault="00D14237">
      <w:r>
        <w:separator/>
      </w:r>
    </w:p>
  </w:footnote>
  <w:footnote w:type="continuationSeparator" w:id="0">
    <w:p w:rsidR="00D14237" w:rsidRDefault="00D14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2355"/>
    <w:multiLevelType w:val="hybridMultilevel"/>
    <w:tmpl w:val="4C84C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D0DD2"/>
    <w:multiLevelType w:val="hybridMultilevel"/>
    <w:tmpl w:val="DFE4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160E2"/>
    <w:multiLevelType w:val="hybridMultilevel"/>
    <w:tmpl w:val="02DE6D94"/>
    <w:lvl w:ilvl="0" w:tplc="4940B298">
      <w:numFmt w:val="bullet"/>
      <w:lvlText w:val=""/>
      <w:lvlJc w:val="left"/>
      <w:pPr>
        <w:ind w:left="780" w:hanging="365"/>
      </w:pPr>
      <w:rPr>
        <w:rFonts w:ascii="Symbol" w:eastAsia="Symbol" w:hAnsi="Symbol" w:cs="Symbol" w:hint="default"/>
        <w:w w:val="100"/>
        <w:sz w:val="22"/>
        <w:szCs w:val="22"/>
        <w:lang w:val="en-US" w:eastAsia="en-US" w:bidi="en-US"/>
      </w:rPr>
    </w:lvl>
    <w:lvl w:ilvl="1" w:tplc="0BECC7A6">
      <w:numFmt w:val="bullet"/>
      <w:lvlText w:val="•"/>
      <w:lvlJc w:val="left"/>
      <w:pPr>
        <w:ind w:left="1720" w:hanging="365"/>
      </w:pPr>
      <w:rPr>
        <w:rFonts w:hint="default"/>
        <w:lang w:val="en-US" w:eastAsia="en-US" w:bidi="en-US"/>
      </w:rPr>
    </w:lvl>
    <w:lvl w:ilvl="2" w:tplc="9D7AE044">
      <w:numFmt w:val="bullet"/>
      <w:lvlText w:val="•"/>
      <w:lvlJc w:val="left"/>
      <w:pPr>
        <w:ind w:left="2660" w:hanging="365"/>
      </w:pPr>
      <w:rPr>
        <w:rFonts w:hint="default"/>
        <w:lang w:val="en-US" w:eastAsia="en-US" w:bidi="en-US"/>
      </w:rPr>
    </w:lvl>
    <w:lvl w:ilvl="3" w:tplc="21CE58AA">
      <w:numFmt w:val="bullet"/>
      <w:lvlText w:val="•"/>
      <w:lvlJc w:val="left"/>
      <w:pPr>
        <w:ind w:left="3600" w:hanging="365"/>
      </w:pPr>
      <w:rPr>
        <w:rFonts w:hint="default"/>
        <w:lang w:val="en-US" w:eastAsia="en-US" w:bidi="en-US"/>
      </w:rPr>
    </w:lvl>
    <w:lvl w:ilvl="4" w:tplc="FE70A31C">
      <w:numFmt w:val="bullet"/>
      <w:lvlText w:val="•"/>
      <w:lvlJc w:val="left"/>
      <w:pPr>
        <w:ind w:left="4540" w:hanging="365"/>
      </w:pPr>
      <w:rPr>
        <w:rFonts w:hint="default"/>
        <w:lang w:val="en-US" w:eastAsia="en-US" w:bidi="en-US"/>
      </w:rPr>
    </w:lvl>
    <w:lvl w:ilvl="5" w:tplc="1CC63BF2">
      <w:numFmt w:val="bullet"/>
      <w:lvlText w:val="•"/>
      <w:lvlJc w:val="left"/>
      <w:pPr>
        <w:ind w:left="5480" w:hanging="365"/>
      </w:pPr>
      <w:rPr>
        <w:rFonts w:hint="default"/>
        <w:lang w:val="en-US" w:eastAsia="en-US" w:bidi="en-US"/>
      </w:rPr>
    </w:lvl>
    <w:lvl w:ilvl="6" w:tplc="0ADE20BA">
      <w:numFmt w:val="bullet"/>
      <w:lvlText w:val="•"/>
      <w:lvlJc w:val="left"/>
      <w:pPr>
        <w:ind w:left="6420" w:hanging="365"/>
      </w:pPr>
      <w:rPr>
        <w:rFonts w:hint="default"/>
        <w:lang w:val="en-US" w:eastAsia="en-US" w:bidi="en-US"/>
      </w:rPr>
    </w:lvl>
    <w:lvl w:ilvl="7" w:tplc="F1F021E4">
      <w:numFmt w:val="bullet"/>
      <w:lvlText w:val="•"/>
      <w:lvlJc w:val="left"/>
      <w:pPr>
        <w:ind w:left="7360" w:hanging="365"/>
      </w:pPr>
      <w:rPr>
        <w:rFonts w:hint="default"/>
        <w:lang w:val="en-US" w:eastAsia="en-US" w:bidi="en-US"/>
      </w:rPr>
    </w:lvl>
    <w:lvl w:ilvl="8" w:tplc="93F6E1E8">
      <w:numFmt w:val="bullet"/>
      <w:lvlText w:val="•"/>
      <w:lvlJc w:val="left"/>
      <w:pPr>
        <w:ind w:left="8300" w:hanging="365"/>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36AF1"/>
    <w:rsid w:val="00001413"/>
    <w:rsid w:val="000A0AA0"/>
    <w:rsid w:val="000A1124"/>
    <w:rsid w:val="000F6339"/>
    <w:rsid w:val="00135277"/>
    <w:rsid w:val="00175CF8"/>
    <w:rsid w:val="001B723C"/>
    <w:rsid w:val="00302B62"/>
    <w:rsid w:val="003109B9"/>
    <w:rsid w:val="003956C3"/>
    <w:rsid w:val="003D40E8"/>
    <w:rsid w:val="003F4899"/>
    <w:rsid w:val="005F7078"/>
    <w:rsid w:val="00667A9E"/>
    <w:rsid w:val="00726F56"/>
    <w:rsid w:val="007C3074"/>
    <w:rsid w:val="00886602"/>
    <w:rsid w:val="008C534B"/>
    <w:rsid w:val="00A03086"/>
    <w:rsid w:val="00A5546E"/>
    <w:rsid w:val="00A95A38"/>
    <w:rsid w:val="00C1083D"/>
    <w:rsid w:val="00D14237"/>
    <w:rsid w:val="00D36AF1"/>
    <w:rsid w:val="00EC7A92"/>
    <w:rsid w:val="00FC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E184C9"/>
  <w15:docId w15:val="{979520C0-86CA-4B4E-8100-3265C44B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9"/>
      <w:ind w:left="51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81" w:hanging="365"/>
    </w:pPr>
  </w:style>
  <w:style w:type="paragraph" w:customStyle="1" w:styleId="TableParagraph">
    <w:name w:val="Table Paragraph"/>
    <w:basedOn w:val="Normal"/>
    <w:uiPriority w:val="1"/>
    <w:qFormat/>
  </w:style>
  <w:style w:type="paragraph" w:styleId="DocumentMap">
    <w:name w:val="Document Map"/>
    <w:basedOn w:val="Normal"/>
    <w:link w:val="DocumentMapChar"/>
    <w:semiHidden/>
    <w:rsid w:val="003D40E8"/>
    <w:pPr>
      <w:shd w:val="clear" w:color="auto" w:fill="000080"/>
      <w:overflowPunct w:val="0"/>
      <w:adjustRightInd w:val="0"/>
      <w:textAlignment w:val="baseline"/>
    </w:pPr>
    <w:rPr>
      <w:rFonts w:ascii="Tahoma" w:eastAsia="Times New Roman" w:hAnsi="Tahoma" w:cs="Tahoma"/>
      <w:sz w:val="20"/>
      <w:szCs w:val="20"/>
      <w:lang w:bidi="ar-SA"/>
    </w:rPr>
  </w:style>
  <w:style w:type="character" w:customStyle="1" w:styleId="DocumentMapChar">
    <w:name w:val="Document Map Char"/>
    <w:basedOn w:val="DefaultParagraphFont"/>
    <w:link w:val="DocumentMap"/>
    <w:semiHidden/>
    <w:rsid w:val="003D40E8"/>
    <w:rPr>
      <w:rFonts w:ascii="Tahoma" w:eastAsia="Times New Roman" w:hAnsi="Tahoma" w:cs="Tahoma"/>
      <w:sz w:val="20"/>
      <w:szCs w:val="20"/>
      <w:shd w:val="clear" w:color="auto" w:fill="000080"/>
    </w:rPr>
  </w:style>
  <w:style w:type="character" w:styleId="Strong">
    <w:name w:val="Strong"/>
    <w:basedOn w:val="DefaultParagraphFont"/>
    <w:uiPriority w:val="22"/>
    <w:qFormat/>
    <w:rsid w:val="008C534B"/>
    <w:rPr>
      <w:b/>
      <w:bCs/>
    </w:rPr>
  </w:style>
  <w:style w:type="paragraph" w:styleId="Header">
    <w:name w:val="header"/>
    <w:basedOn w:val="Normal"/>
    <w:link w:val="HeaderChar"/>
    <w:uiPriority w:val="99"/>
    <w:unhideWhenUsed/>
    <w:rsid w:val="00135277"/>
    <w:pPr>
      <w:tabs>
        <w:tab w:val="center" w:pos="4680"/>
        <w:tab w:val="right" w:pos="9360"/>
      </w:tabs>
    </w:pPr>
  </w:style>
  <w:style w:type="character" w:customStyle="1" w:styleId="HeaderChar">
    <w:name w:val="Header Char"/>
    <w:basedOn w:val="DefaultParagraphFont"/>
    <w:link w:val="Header"/>
    <w:uiPriority w:val="99"/>
    <w:rsid w:val="00135277"/>
    <w:rPr>
      <w:rFonts w:ascii="Calibri" w:eastAsia="Calibri" w:hAnsi="Calibri" w:cs="Calibri"/>
      <w:lang w:bidi="en-US"/>
    </w:rPr>
  </w:style>
  <w:style w:type="paragraph" w:styleId="Footer">
    <w:name w:val="footer"/>
    <w:basedOn w:val="Normal"/>
    <w:link w:val="FooterChar"/>
    <w:uiPriority w:val="99"/>
    <w:unhideWhenUsed/>
    <w:rsid w:val="00135277"/>
    <w:pPr>
      <w:tabs>
        <w:tab w:val="center" w:pos="4680"/>
        <w:tab w:val="right" w:pos="9360"/>
      </w:tabs>
    </w:pPr>
  </w:style>
  <w:style w:type="character" w:customStyle="1" w:styleId="FooterChar">
    <w:name w:val="Footer Char"/>
    <w:basedOn w:val="DefaultParagraphFont"/>
    <w:link w:val="Footer"/>
    <w:uiPriority w:val="99"/>
    <w:rsid w:val="00135277"/>
    <w:rPr>
      <w:rFonts w:ascii="Calibri" w:eastAsia="Calibri" w:hAnsi="Calibri" w:cs="Calibri"/>
      <w:lang w:bidi="en-US"/>
    </w:rPr>
  </w:style>
  <w:style w:type="paragraph" w:styleId="BalloonText">
    <w:name w:val="Balloon Text"/>
    <w:basedOn w:val="Normal"/>
    <w:link w:val="BalloonTextChar"/>
    <w:uiPriority w:val="99"/>
    <w:semiHidden/>
    <w:unhideWhenUsed/>
    <w:rsid w:val="00A55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6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ELLIOTT [ACMHCK]</dc:creator>
  <cp:keywords/>
  <dc:description/>
  <cp:lastModifiedBy>Amy Campbell</cp:lastModifiedBy>
  <cp:revision>4</cp:revision>
  <cp:lastPrinted>2019-03-06T20:30:00Z</cp:lastPrinted>
  <dcterms:created xsi:type="dcterms:W3CDTF">2019-03-06T19:35:00Z</dcterms:created>
  <dcterms:modified xsi:type="dcterms:W3CDTF">2019-03-06T20:38:00Z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15 for Word</vt:lpwstr>
  </property>
  <property fmtid="{D5CDD505-2E9C-101B-9397-08002B2CF9AE}" pid="4" name="LastSaved">
    <vt:filetime>2018-02-28T00:00:00Z</vt:filetime>
  </property>
</Properties>
</file>